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39"/>
        </w:tabs>
        <w:adjustRightInd w:val="0"/>
        <w:snapToGrid w:val="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-281940</wp:posOffset>
            </wp:positionV>
            <wp:extent cx="1588770" cy="614680"/>
            <wp:effectExtent l="0" t="0" r="0" b="0"/>
            <wp:wrapNone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39"/>
        </w:tabs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117475</wp:posOffset>
                </wp:positionV>
                <wp:extent cx="6108065" cy="0"/>
                <wp:effectExtent l="0" t="19050" r="6985" b="19050"/>
                <wp:wrapNone/>
                <wp:docPr id="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246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1.6pt;margin-top:9.25pt;height:0pt;width:480.95pt;z-index:251655168;mso-width-relative:page;mso-height-relative:page;" filled="f" stroked="t" coordsize="21600,21600" o:gfxdata="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egZ&#10;H9UAAAAHAQAADwAAAAAAAAABACAAAAAiAAAAZHJzL2Rvd25yZXYueG1sUEsBAhQAFAAAAAgAh07i&#10;QACQg5KzAQAAUwMAAA4AAAAAAAAAAQAgAAAAJAEAAGRycy9lMm9Eb2MueG1sUEsFBgAAAAAGAAYA&#10;WQEAAEkFAAAAAA==&#10;">
                <v:fill on="f" focussize="0,0"/>
                <v:stroke weight="3pt" color="#54246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kern w:val="0"/>
        </w:rPr>
      </w:pPr>
    </w:p>
    <w:p>
      <w:pPr>
        <w:tabs>
          <w:tab w:val="center" w:pos="4513"/>
          <w:tab w:val="left" w:pos="5745"/>
        </w:tabs>
        <w:jc w:val="center"/>
        <w:rPr>
          <w:rFonts w:ascii="微软雅黑" w:hAnsi="微软雅黑" w:eastAsia="微软雅黑"/>
          <w:kern w:val="0"/>
          <w:sz w:val="52"/>
          <w:szCs w:val="52"/>
        </w:rPr>
      </w:pPr>
      <w:r>
        <w:rPr>
          <w:rFonts w:hint="eastAsia" w:ascii="微软雅黑" w:hAnsi="微软雅黑" w:eastAsia="微软雅黑"/>
          <w:kern w:val="0"/>
          <w:sz w:val="52"/>
          <w:szCs w:val="52"/>
        </w:rPr>
        <w:t>万商</w:t>
      </w:r>
      <w:r>
        <w:rPr>
          <w:rFonts w:hint="eastAsia" w:ascii="微软雅黑" w:hAnsi="微软雅黑" w:eastAsia="微软雅黑"/>
          <w:kern w:val="0"/>
          <w:sz w:val="52"/>
          <w:szCs w:val="52"/>
          <w:lang w:val="en-US" w:eastAsia="zh-CN"/>
        </w:rPr>
        <w:t>商学</w:t>
      </w:r>
      <w:r>
        <w:rPr>
          <w:rFonts w:hint="eastAsia" w:ascii="微软雅黑" w:hAnsi="微软雅黑" w:eastAsia="微软雅黑"/>
          <w:kern w:val="0"/>
          <w:sz w:val="52"/>
          <w:szCs w:val="52"/>
        </w:rPr>
        <w:t>商界领袖项目</w:t>
      </w:r>
    </w:p>
    <w:p>
      <w:pPr>
        <w:rPr>
          <w:w w:val="110"/>
        </w:rPr>
      </w:pPr>
    </w:p>
    <w:p>
      <w:pPr>
        <w:spacing w:line="440" w:lineRule="exact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——欢迎您加入“万商荟”，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企业家终身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学习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平台</w:t>
      </w:r>
    </w:p>
    <w:p>
      <w:pPr>
        <w:spacing w:line="440" w:lineRule="exact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178435</wp:posOffset>
                </wp:positionV>
                <wp:extent cx="6108065" cy="0"/>
                <wp:effectExtent l="6985" t="13335" r="9525" b="1524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.6pt;margin-top:14.05pt;height:0pt;width:480.95pt;z-index:251658240;mso-width-relative:page;mso-height-relative:page;" filled="f" stroked="t" coordsize="21600,21600" o:gfxdata="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ATvc9UA&#10;AAAHAQAADwAAAAAAAAABACAAAAAiAAAAZHJzL2Rvd25yZXYueG1sUEsBAhQAFAAAAAgAh07iQLw+&#10;uSGwAQAAUwMAAA4AAAAAAAAAAQAgAAAAJAEAAGRycy9lMm9Eb2MueG1sUEsFBgAAAAAGAAYAWQEA&#10;AEY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jc w:val="center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格局      思维       智慧       视野       胸怀       修为</w:t>
      </w:r>
    </w:p>
    <w:p>
      <w:pPr>
        <w:ind w:left="84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85090</wp:posOffset>
                </wp:positionV>
                <wp:extent cx="6108065" cy="0"/>
                <wp:effectExtent l="6985" t="12700" r="9525" b="6350"/>
                <wp:wrapNone/>
                <wp:docPr id="1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o:spt="20" style="position:absolute;left:0pt;margin-left:1.6pt;margin-top:6.7pt;height:0pt;width:480.95pt;z-index:251658240;mso-width-relative:page;mso-height-relative:page;" filled="f" stroked="t" coordsize="21600,21600" o:gfxdata="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aOBmLV&#10;AAAABwEAAA8AAAAAAAAAAQAgAAAAIgAAAGRycy9kb3ducmV2LnhtbFBLAQIUABQAAAAIAIdO4kBV&#10;0iStsQEAAFMDAAAOAAAAAAAAAAEAIAAAACQBAABkcnMvZTJvRG9jLnhtbFBLBQYAAAAABgAGAFkB&#10;AABH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0"/>
        <w:ind w:firstLine="4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【项目简介】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万商商界领袖项目由万商</w:t>
      </w:r>
      <w:r>
        <w:rPr>
          <w:rFonts w:hint="eastAsia" w:ascii="微软雅黑" w:hAnsi="微软雅黑" w:eastAsia="微软雅黑"/>
          <w:sz w:val="24"/>
          <w:lang w:val="en-US" w:eastAsia="zh-CN"/>
        </w:rPr>
        <w:t>商</w:t>
      </w:r>
      <w:r>
        <w:rPr>
          <w:rFonts w:hint="eastAsia" w:ascii="微软雅黑" w:hAnsi="微软雅黑" w:eastAsia="微软雅黑"/>
          <w:sz w:val="24"/>
        </w:rPr>
        <w:t>学联合清华及北大接受过MBA、EMBA的各领域卓有成绩的企业家共同打造，以“高效链接商业精英、创新互联商业模式”，的高端知识学习和资源整合平台，秉承为万商学员搭建资源共享、永不毕业的平台，万商平台凭借自身优势，力邀包括中央政治局集体学习授课专家等全球范围内权威大师名家，最大限度了解经济新政策、产业新趋势、世界新格局，树立全球视野，解决管理难题。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【项目创新】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万商商界领袖</w:t>
      </w:r>
      <w:r>
        <w:rPr>
          <w:rFonts w:hint="eastAsia" w:ascii="微软雅黑" w:hAnsi="微软雅黑" w:eastAsia="微软雅黑"/>
          <w:sz w:val="24"/>
          <w:lang w:val="en-US" w:eastAsia="zh-CN"/>
        </w:rPr>
        <w:t>项目</w:t>
      </w:r>
      <w:r>
        <w:rPr>
          <w:rFonts w:hint="eastAsia" w:ascii="微软雅黑" w:hAnsi="微软雅黑" w:eastAsia="微软雅黑"/>
          <w:sz w:val="24"/>
        </w:rPr>
        <w:t>将形成完整的独立平台模式，率先加入的万商商界领袖</w:t>
      </w:r>
      <w:r>
        <w:rPr>
          <w:rFonts w:hint="eastAsia" w:ascii="微软雅黑" w:hAnsi="微软雅黑" w:eastAsia="微软雅黑"/>
          <w:sz w:val="24"/>
          <w:lang w:val="en-US" w:eastAsia="zh-CN"/>
        </w:rPr>
        <w:t>项目</w:t>
      </w:r>
      <w:r>
        <w:rPr>
          <w:rFonts w:hint="eastAsia" w:ascii="微软雅黑" w:hAnsi="微软雅黑" w:eastAsia="微软雅黑"/>
          <w:sz w:val="24"/>
        </w:rPr>
        <w:t>的学员将共享由万商</w:t>
      </w:r>
      <w:r>
        <w:rPr>
          <w:rFonts w:hint="eastAsia" w:ascii="微软雅黑" w:hAnsi="微软雅黑" w:eastAsia="微软雅黑"/>
          <w:sz w:val="24"/>
          <w:lang w:val="en-US" w:eastAsia="zh-CN"/>
        </w:rPr>
        <w:t>荟</w:t>
      </w:r>
      <w:r>
        <w:rPr>
          <w:rFonts w:hint="eastAsia" w:ascii="微软雅黑" w:hAnsi="微软雅黑" w:eastAsia="微软雅黑"/>
          <w:sz w:val="24"/>
        </w:rPr>
        <w:t>共同发起的投资管理公司</w:t>
      </w:r>
      <w:r>
        <w:rPr>
          <w:rFonts w:hint="eastAsia" w:ascii="微软雅黑" w:hAnsi="微软雅黑" w:eastAsia="微软雅黑"/>
          <w:sz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</w:rPr>
        <w:t>万商平台所产生的优质项目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会员公司将有优先权参与。同时具有平台项目的优先跟投权！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【项目价值】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云集权威名师授课：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云集权威师资，包括著名经济学家、知名学者及学者型官员亲自授课，把握宏观经济发展趋势、政策制定背景及政策后续发展趋势，提供国际化的视野、最前沿的知识。既有中国东方古典智慧，又有西方哲学，及当代艺术课程，让同学们在万商学院的学习修炼中得到思想的碰撞，观念的交融，智慧的对接，精神的共鸣。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汇聚顶尖政府资源：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与中国人文大师、政治精英、商业领袖汇聚一堂零距离对话，聆听本土并具有国际化视野的人文哲学智慧，在探讨、互动、体悟中格物致知，诚意正心，顿悟企业经营及个人修养的智慧，提升商业实战能力的同时，并修炼从容且强大的内心，助力中国企业及企业家领袖的健康快速发展。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融炼古今文化精髓：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企业的竞争到最后都是人文底蕴的竞争，是思想和理念的竞争。若想获得长远发展就需要领悟文化精髓，通过人文视角透视管理之“道”。万商商界领袖孵化工程融炼古今文化精髓, 于感悟、体察、游历间修炼儒雅气质及人文魅力。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共享万商资源平台：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 打造中国顶尖的同学交流平台，以万商沙龙、俱乐部的形式，积累与扩充人脉及资源渠道。有远见卓识的企业家已经意识到，要解决人与自然的关系，人与人的关系，人与内心的关系，思想、智慧比科学技术、金钱财富更为重要。</w:t>
      </w:r>
    </w:p>
    <w:p>
      <w:pPr>
        <w:spacing w:before="240" w:line="360" w:lineRule="auto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获取资本市场青睐：</w:t>
      </w:r>
    </w:p>
    <w:p>
      <w:pPr>
        <w:spacing w:before="240" w:line="360" w:lineRule="auto"/>
        <w:ind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与国内国际最优秀的投资机构亲密接触，（如：软银、红杉资本、中金、鼎辉、中信产业基金、新天域等），在了解资本与资源的同时，让资本和资源了解你的企业，获得资本市场的青睐。</w:t>
      </w:r>
    </w:p>
    <w:p>
      <w:pPr>
        <w:spacing w:before="240" w:line="360" w:lineRule="auto"/>
        <w:ind w:firstLine="42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打造不永毕业学习平台</w:t>
      </w:r>
      <w:r>
        <w:rPr>
          <w:rFonts w:hint="eastAsia" w:ascii="微软雅黑" w:hAnsi="微软雅黑" w:eastAsia="微软雅黑"/>
          <w:sz w:val="24"/>
        </w:rPr>
        <w:t>：</w:t>
      </w:r>
    </w:p>
    <w:p>
      <w:pPr>
        <w:spacing w:before="240" w:line="360" w:lineRule="auto"/>
        <w:ind w:firstLine="480" w:firstLineChars="200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一次投入，终身学习，打造永不毕业学习型平台。</w:t>
      </w:r>
      <w:r>
        <w:rPr>
          <w:rFonts w:hint="eastAsia" w:ascii="微软雅黑" w:hAnsi="微软雅黑" w:eastAsia="微软雅黑"/>
          <w:b/>
          <w:sz w:val="24"/>
        </w:rPr>
        <w:br w:type="page"/>
      </w:r>
    </w:p>
    <w:p>
      <w:pPr>
        <w:spacing w:before="240" w:line="360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【课程设置】</w:t>
      </w:r>
    </w:p>
    <w:tbl>
      <w:tblPr>
        <w:tblStyle w:val="15"/>
        <w:tblW w:w="1017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6"/>
        <w:gridCol w:w="50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Style w:val="12"/>
                <w:rFonts w:cs="Arial Unicode MS"/>
                <w:color w:val="FFFFFF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</w:rPr>
              <w:t>第一篇章：</w:t>
            </w:r>
            <w:r>
              <w:rPr>
                <w:rFonts w:hint="eastAsia" w:cs="Arial Unicode MS"/>
                <w:b/>
                <w:bCs/>
                <w:color w:val="FFFFFF"/>
                <w:kern w:val="2"/>
                <w:sz w:val="21"/>
                <w:szCs w:val="21"/>
              </w:rPr>
              <w:t>把脉时局，紧跟大势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模块一：中国经济60年：回顾与展望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模块二：世界金融形势与我国的货币政策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模块三：中国社会发展与转变经济增长方式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模块四：解读十三五规划、如何实现中国梦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模块五：“一路一带”下新的合作机遇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cs="宋体"/>
                <w:b/>
                <w:color w:val="FFFFFF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</w:rPr>
              <w:t>第二篇章：引领时代，创新思维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模块一：科技变革-未来科技与颠覆式创新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模式二：移动互联网下的产业颠覆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模式三：聚焦“智造”时代</w:t>
            </w:r>
          </w:p>
        </w:tc>
        <w:tc>
          <w:tcPr>
            <w:tcW w:w="5087" w:type="dxa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模块四：用户力：需求驱动的产品、运营和商业模式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模式五：人工智能与未来应用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cs="Arial Unicode MS"/>
                <w:b/>
                <w:bCs/>
                <w:color w:val="FFFFFF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</w:rPr>
              <w:t>第三篇章：</w:t>
            </w:r>
            <w:r>
              <w:rPr>
                <w:rFonts w:hint="eastAsia" w:cs="Arial Unicode MS"/>
                <w:b/>
                <w:bCs/>
                <w:color w:val="FFFFFF"/>
                <w:kern w:val="2"/>
                <w:sz w:val="21"/>
                <w:szCs w:val="21"/>
              </w:rPr>
              <w:t>升级管理，优化组织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模块一：企业经营决策与解析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模块二：组织中的人的竞争优势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模块三：人力资源杠杆中的战略决策点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模块四：现代企业制度建设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模块五：财务数据与企业战略决策税务管理与筹划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hint="eastAsia" w:eastAsia="宋体" w:cs="宋体"/>
                <w:color w:val="FFFF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</w:rPr>
              <w:t>第四篇章：借力资本</w:t>
            </w: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  <w:lang w:val="en-US" w:eastAsia="zh-CN"/>
              </w:rPr>
              <w:t>跨越发展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模块一：中国资本市场：变革与成长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模式二：完胜资本：私募股权投资基金实务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模块三：市值决定命运：解读中国式市值管理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模块四：融资规划与上市运作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模块五：兼并重组策略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hint="eastAsia" w:eastAsia="宋体" w:cs="宋体"/>
                <w:color w:val="FFFF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</w:rPr>
              <w:t>第五篇章：超越自我</w:t>
            </w: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/>
                <w:b/>
                <w:color w:val="FFFFFF"/>
                <w:kern w:val="2"/>
                <w:sz w:val="21"/>
                <w:szCs w:val="21"/>
                <w:lang w:val="en-US" w:eastAsia="zh-CN"/>
              </w:rPr>
              <w:t>修炼魅力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模块一：易经与决策思想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模块二：儒家的基本精神：修身与治世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模块三：</w:t>
            </w:r>
            <w:r>
              <w:rPr>
                <w:rFonts w:hint="eastAsia"/>
                <w:b/>
                <w:kern w:val="0"/>
                <w:szCs w:val="21"/>
              </w:rPr>
              <w:t>佛教的基本精神与《金刚经》品读</w:t>
            </w:r>
          </w:p>
        </w:tc>
        <w:tc>
          <w:tcPr>
            <w:tcW w:w="5087" w:type="dxa"/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模块四：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道家的基本精神与《道德经》精读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模块五：</w:t>
            </w:r>
            <w:r>
              <w:rPr>
                <w:rFonts w:hint="eastAsia"/>
                <w:b/>
                <w:kern w:val="0"/>
                <w:szCs w:val="21"/>
              </w:rPr>
              <w:t>帝王智慧与企业家商道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900"/>
              </w:tabs>
              <w:spacing w:line="360" w:lineRule="auto"/>
              <w:ind w:firstLine="1025" w:firstLineChars="486"/>
              <w:rPr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Style w:val="12"/>
                <w:rFonts w:cs="Arial"/>
                <w:color w:val="FFFFFF"/>
                <w:kern w:val="2"/>
                <w:sz w:val="21"/>
                <w:szCs w:val="21"/>
              </w:rPr>
            </w:pPr>
            <w:r>
              <w:rPr>
                <w:rStyle w:val="12"/>
                <w:rFonts w:hint="eastAsia" w:cs="Arial"/>
                <w:color w:val="FFFFFF"/>
                <w:kern w:val="2"/>
                <w:sz w:val="21"/>
                <w:szCs w:val="21"/>
              </w:rPr>
              <w:t>第六篇章：重塑思维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模块一：领导力测评与自我认知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模块二：毛泽东思想：战略战术与领导韬略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模块三：从历史看管理：中国历代王朝兴衰启示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模块四：中国传统文化中的领导力：曾国藩管理方略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模块五：商业伦理与企业家精神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spacing w:line="360" w:lineRule="auto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第七篇章：传承财富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模块一：</w:t>
            </w:r>
            <w:r>
              <w:rPr>
                <w:rFonts w:hint="eastAsia"/>
                <w:b/>
                <w:szCs w:val="21"/>
              </w:rPr>
              <w:t>规划人生规避风险：财富管理与风险管理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模块二：</w:t>
            </w:r>
            <w:r>
              <w:rPr>
                <w:rFonts w:hint="eastAsia"/>
                <w:b/>
                <w:szCs w:val="21"/>
              </w:rPr>
              <w:t>趋之若鹜的非传统投资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模块三：颠覆：开启财富时代金融衍生品投资新思维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模块四：理清财富管理脉络，明晰国际税务考量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模块五：解密财富传承：家族信托与家族保险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spacing w:line="360" w:lineRule="auto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第八篇章：明道全球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模块一：</w:t>
            </w:r>
            <w:r>
              <w:rPr>
                <w:rFonts w:hint="eastAsia"/>
                <w:b/>
                <w:szCs w:val="21"/>
              </w:rPr>
              <w:t>美国东部名校前沿思维之旅</w:t>
            </w:r>
          </w:p>
        </w:tc>
        <w:tc>
          <w:tcPr>
            <w:tcW w:w="508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模块二：</w:t>
            </w:r>
            <w:r>
              <w:rPr>
                <w:rFonts w:hint="eastAsia"/>
                <w:b/>
                <w:szCs w:val="21"/>
              </w:rPr>
              <w:t>美国西部硅谷生态圈之旅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模块三：英国引领未来财富之旅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模块四：以色列创新创业之旅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86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模块五：解密财富传承：德国工业 4.0隐形冠军之旅</w:t>
            </w:r>
          </w:p>
        </w:tc>
        <w:tc>
          <w:tcPr>
            <w:tcW w:w="508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54246F"/>
            <w:vAlign w:val="center"/>
          </w:tcPr>
          <w:p>
            <w:pPr>
              <w:spacing w:line="360" w:lineRule="auto"/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第九篇章：公益人生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995" w:firstLineChars="472"/>
              <w:rPr>
                <w:szCs w:val="21"/>
              </w:rPr>
            </w:pPr>
            <w:r>
              <w:rPr>
                <w:b/>
                <w:szCs w:val="21"/>
              </w:rPr>
              <w:t>模块一：</w:t>
            </w:r>
            <w:r>
              <w:rPr>
                <w:rFonts w:hint="eastAsia"/>
                <w:b/>
                <w:szCs w:val="21"/>
              </w:rPr>
              <w:t>企业的社会责任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995" w:firstLineChars="472"/>
              <w:rPr>
                <w:szCs w:val="21"/>
              </w:rPr>
            </w:pPr>
            <w:r>
              <w:rPr>
                <w:b/>
                <w:szCs w:val="21"/>
              </w:rPr>
              <w:t>模块</w:t>
            </w:r>
            <w:r>
              <w:rPr>
                <w:rFonts w:hint="eastAsia"/>
                <w:b/>
                <w:szCs w:val="21"/>
              </w:rPr>
              <w:t>二</w:t>
            </w:r>
            <w:r>
              <w:rPr>
                <w:b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公益对企业的影响</w:t>
            </w:r>
          </w:p>
        </w:tc>
      </w:tr>
    </w:tbl>
    <w:p>
      <w:pPr>
        <w:spacing w:before="240" w:line="360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【核心师资】</w:t>
      </w:r>
    </w:p>
    <w:p>
      <w:pPr>
        <w:spacing w:line="360" w:lineRule="auto"/>
        <w:ind w:left="567" w:leftChars="270"/>
        <w:rPr>
          <w:rFonts w:hint="eastAsia" w:ascii="楷体" w:hAnsi="楷体" w:eastAsia="楷体"/>
          <w:b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lang w:val="en-US" w:eastAsia="zh-CN"/>
        </w:rPr>
        <w:t>谢德荪</w:t>
      </w:r>
    </w:p>
    <w:p>
      <w:pPr>
        <w:spacing w:line="360" w:lineRule="auto"/>
        <w:ind w:left="567" w:leftChars="270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</w:rPr>
        <w:t>美国麻省理工学院（MIT）电机工程系博士，</w:t>
      </w:r>
      <w:r>
        <w:rPr>
          <w:rFonts w:hint="default" w:ascii="楷体" w:hAnsi="楷体" w:eastAsia="楷体"/>
          <w:sz w:val="24"/>
        </w:rPr>
        <w:fldChar w:fldCharType="begin"/>
      </w:r>
      <w:r>
        <w:rPr>
          <w:rFonts w:hint="default" w:ascii="楷体" w:hAnsi="楷体" w:eastAsia="楷体"/>
          <w:sz w:val="24"/>
        </w:rPr>
        <w:instrText xml:space="preserve"> HYPERLINK "https://baike.baidu.com/item/%E6%96%AF%E5%9D%A6%E7%A6%8F%E5%A4%A7%E5%AD%A6" \t "https://baike.baidu.com/item/%E8%B0%A2%E5%BE%B7%E8%8D%AA/_blank" </w:instrText>
      </w:r>
      <w:r>
        <w:rPr>
          <w:rFonts w:hint="default" w:ascii="楷体" w:hAnsi="楷体" w:eastAsia="楷体"/>
          <w:sz w:val="24"/>
        </w:rPr>
        <w:fldChar w:fldCharType="separate"/>
      </w:r>
      <w:r>
        <w:rPr>
          <w:rFonts w:hint="default" w:ascii="楷体" w:hAnsi="楷体" w:eastAsia="楷体"/>
          <w:sz w:val="24"/>
        </w:rPr>
        <w:t>斯坦福大学</w:t>
      </w:r>
      <w:r>
        <w:rPr>
          <w:rFonts w:hint="default" w:ascii="楷体" w:hAnsi="楷体" w:eastAsia="楷体"/>
          <w:sz w:val="24"/>
        </w:rPr>
        <w:fldChar w:fldCharType="end"/>
      </w:r>
      <w:r>
        <w:rPr>
          <w:rFonts w:hint="default" w:ascii="楷体" w:hAnsi="楷体" w:eastAsia="楷体"/>
          <w:sz w:val="24"/>
        </w:rPr>
        <w:t>管理科学与工程系终身教授、亚太中心主任。其教学与研究重点是高科技产业创新与发展、经济系统模型、战略与竞争分析和中国企业创新及转型，在国际权威杂志发表论文180多篇。在1973年因在控制工程方面的杰出成就，被授予美国控制协会Donald Eckman大奖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巴曙松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央政治局集体学习授课人之一。国务院发展研究中心金融研究所副所长、博士生导师，中央国家机关青联常委，中国银行业协会首席经济学家，享受国务院政府特殊津贴专家。研究领域：金融机构风险管理、金融市场监管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王一鸣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中央政治局集体学习授课人之一。国家发展和改革委员会宏观经济研究院党委书记、副院长、研究员。研究领域: 宏观经济、区域经济。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秦 虹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中央政治局集体学习授课人之一。住房和城乡建设部政策研究中心主任、研究员，享受国务院政府特殊津贴专家。研究领域：城市建设投融资、住房与房地产政策与理论。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余永定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央政治局集体学习授课人之一。牛津大学经济学博士，中国社会科学院世界经济与政治研究所研究员、博士生导师，中国世界经济学会会长，联合国发展政策委员会委员。研究领域：国际金融、中国经济增长、中国的宏观经济稳定问题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李肇星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十一届全国人大外事委员会主任委员，新闻发言人，原外交部部长。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李荣融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原国务院国资委主任。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刘明康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十二届全国政协经济委员会副主任委员，原中国银监会主席。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徐冠华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中国科学院院士，原科技部部长。遥感应用学专家，第三世界科学院院士，瑞典皇家工程科学院外籍院士，国际宇航科学院院士，香港城市大学荣誉博士。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陈章良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中国科学技术协会副主席、原广西省壮族自治区人民政府副主席。著名生物学家，美国华盛顿大学博士，曾任北京大学副校长、中国农业大学校长。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叶小文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十八届中央委员，中央社会主义学院党组书记、第一副院长（正部长级）。研究领域：哲学、社会学、宗教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辜胜阻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十二届全国人大常委，财经委员会副主任委员，民建中央副主席，曾任湖北省副省长。研究领域：经济发展与城镇化、民营经济与企业管理。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魏建国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中国国际经济交流中心副理事长兼秘书长，原商务部副部长。研究领域：经济合作、对外贸易。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周汉民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全国政协常委，民建中央副主席，政协上海市第十二届委员会副主席，民建市委主委，市社会主义学院院长。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刘 伟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中国人民大学校长、教授、博士生导师，著名经济学家。研究领域：社会主义经济理论、经济改革与发展。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姚 洋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北京大学国家发展研究院院长 、北京大学国家发展研究院中国经济研究中心主任。国务院特殊津贴专家。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施一公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清华大学副校长、教授、结构生物学家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张首晟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斯坦福大学物理系、电子工程系和应用物理系终身教授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章  政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教授 北大经济学院党委书记 副院长 博士生导师 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李庆云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北京大学经济学院教授,博士生导师，国务院参事成员。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萧  琛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现任北京大学国际经济系主任、教授和博士生导师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董志勇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北京大学经济学院副院长、教授、博士生导师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杨百寅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清华大学经济管理学院人力资源与组织行为系系主任、博士生导师。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马  骏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军事历史学家，法学博士，国防大学战略教研部教授，大校军衔，博士生导师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叶静怡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经济学博士，教授，博士生导师，经济学系系主任，政治经济学教研室主任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王缉思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北京大学国际战略研究院院长，中国当代一流国际政治学家，著名美国问题学者。研究领域：美国外交、中美关系、国际政治理论。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邓小南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国务院参事，北京大学历史系教授、博士生导师，中国古代史研究中心研究员。研究领域：宋史、唐宋妇女史、官僚制度史。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程郁缀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北京大学中文系教授、博士生导师，兼任北京大学社会科学部部长、《北京大学学报》社科版主编。研究领域：中国古代文学。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杨立华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北京大学哲学系教授、博士生导师。研究领域：中国哲学史、儒学、道家与道教。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宫玉振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北京大学国家发展研究院北大国际(BiMBA)教授、学术委员会副主任，兼任北京大学孙子兵法研究中心研究员，中国孙子兵法研究会理事。研究领域：中国传统战略与管理、国家发展战略。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郭春林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北京大学企业家研究中心副主任，战略及人力资源专家，教授。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夏 斌</w:t>
      </w:r>
    </w:p>
    <w:p>
      <w:pPr>
        <w:spacing w:line="360" w:lineRule="auto"/>
        <w:ind w:left="567" w:leftChars="27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国务院参事，国务院发展研究中心金融研究所名誉所长，享受国务院政府特殊津贴专家。研究领域：宏观经济政策、中国资本市场发展。</w:t>
      </w:r>
    </w:p>
    <w:p>
      <w:pPr>
        <w:spacing w:line="360" w:lineRule="auto"/>
        <w:ind w:left="567" w:leftChars="27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李佐军</w:t>
      </w:r>
    </w:p>
    <w:p>
      <w:pPr>
        <w:spacing w:line="360" w:lineRule="auto"/>
        <w:ind w:left="567" w:leftChars="27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国务院发展研究中心资源与环境政策研究所副所长、研究员、博士生导师，著名经济学家，人本发展理论创立者。研究领域：资源与环境、宏观经济和中国走势。</w:t>
      </w:r>
    </w:p>
    <w:p>
      <w:pPr>
        <w:spacing w:line="360" w:lineRule="auto"/>
        <w:ind w:left="567" w:leftChars="270"/>
        <w:rPr>
          <w:rFonts w:hint="eastAsia" w:ascii="楷体" w:hAnsi="楷体" w:eastAsia="楷体"/>
          <w:b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lang w:val="en-US" w:eastAsia="zh-CN"/>
        </w:rPr>
        <w:t>余斌</w:t>
      </w:r>
    </w:p>
    <w:p>
      <w:pPr>
        <w:spacing w:line="360" w:lineRule="auto"/>
        <w:ind w:left="567" w:leftChars="270"/>
        <w:rPr>
          <w:rFonts w:hint="eastAsia" w:ascii="楷体" w:hAnsi="楷体" w:eastAsia="楷体"/>
          <w:sz w:val="24"/>
          <w:lang w:eastAsia="zh-CN"/>
        </w:rPr>
      </w:pPr>
      <w:r>
        <w:rPr>
          <w:rFonts w:hint="eastAsia" w:ascii="楷体" w:hAnsi="楷体" w:eastAsia="楷体"/>
          <w:sz w:val="24"/>
        </w:rPr>
        <w:t>国务院发展研究中心宏观经济研究部部长，享受国务院颁发的政府特殊津贴的专家。研究领域：宏观经济区域与城市经济经济改革</w:t>
      </w:r>
      <w:r>
        <w:rPr>
          <w:rFonts w:hint="eastAsia" w:ascii="楷体" w:hAnsi="楷体" w:eastAsia="楷体"/>
          <w:sz w:val="24"/>
          <w:lang w:eastAsia="zh-CN"/>
        </w:rPr>
        <w:t>。</w:t>
      </w:r>
    </w:p>
    <w:p>
      <w:pPr>
        <w:spacing w:line="360" w:lineRule="auto"/>
        <w:ind w:left="567" w:leftChars="270"/>
        <w:rPr>
          <w:rFonts w:hint="eastAsia" w:ascii="楷体" w:hAnsi="楷体" w:eastAsia="楷体"/>
          <w:b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lang w:val="en-US" w:eastAsia="zh-CN"/>
        </w:rPr>
        <w:t>周可仁</w:t>
      </w:r>
    </w:p>
    <w:p>
      <w:pPr>
        <w:spacing w:line="360" w:lineRule="auto"/>
        <w:ind w:left="567" w:leftChars="27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  <w:lang w:val="en-US" w:eastAsia="zh-CN"/>
        </w:rPr>
        <w:t>先后曾任</w:t>
      </w:r>
      <w:r>
        <w:rPr>
          <w:rFonts w:hint="eastAsia" w:ascii="楷体" w:hAnsi="楷体" w:eastAsia="楷体"/>
          <w:sz w:val="24"/>
        </w:rPr>
        <w:t>国家出口银行董事长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</w:rPr>
        <w:t>对外经济贸易部副部长</w:t>
      </w:r>
      <w:r>
        <w:rPr>
          <w:rFonts w:hint="eastAsia" w:ascii="楷体" w:hAnsi="楷体" w:eastAsia="楷体"/>
          <w:sz w:val="24"/>
          <w:lang w:eastAsia="zh-CN"/>
        </w:rPr>
        <w:t>、</w:t>
      </w:r>
      <w:r>
        <w:rPr>
          <w:rFonts w:hint="eastAsia" w:ascii="楷体" w:hAnsi="楷体" w:eastAsia="楷体"/>
          <w:sz w:val="24"/>
          <w:lang w:val="en-US" w:eastAsia="zh-CN"/>
        </w:rPr>
        <w:t>国家商务部副部长</w:t>
      </w:r>
      <w:r>
        <w:rPr>
          <w:rFonts w:hint="eastAsia" w:ascii="楷体" w:hAnsi="楷体" w:eastAsia="楷体"/>
          <w:sz w:val="24"/>
        </w:rPr>
        <w:t>，高级经济师。</w:t>
      </w:r>
    </w:p>
    <w:p>
      <w:pPr>
        <w:spacing w:line="360" w:lineRule="auto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【课程对象】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1、企（事）业、集团董事长、总裁、高层决策者。 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2、企业规模要求在一亿元资产以上。</w:t>
      </w:r>
    </w:p>
    <w:p>
      <w:pPr>
        <w:spacing w:line="360" w:lineRule="auto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【入学申请】</w:t>
      </w:r>
    </w:p>
    <w:p>
      <w:pPr>
        <w:spacing w:line="360" w:lineRule="auto"/>
        <w:ind w:left="567" w:leftChars="270"/>
        <w:jc w:val="both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</w:rPr>
        <w:t>提交《资格审查表》——审核——</w:t>
      </w:r>
      <w:r>
        <w:rPr>
          <w:rFonts w:hint="eastAsia" w:ascii="微软雅黑" w:hAnsi="微软雅黑" w:eastAsia="微软雅黑"/>
          <w:sz w:val="24"/>
          <w:lang w:val="en-US" w:eastAsia="zh-CN"/>
        </w:rPr>
        <w:t>测评</w:t>
      </w:r>
      <w:r>
        <w:rPr>
          <w:rFonts w:hint="eastAsia" w:ascii="微软雅黑" w:hAnsi="微软雅黑" w:eastAsia="微软雅黑"/>
          <w:sz w:val="24"/>
        </w:rPr>
        <w:t>——</w:t>
      </w:r>
      <w:r>
        <w:rPr>
          <w:rFonts w:hint="eastAsia" w:ascii="微软雅黑" w:hAnsi="微软雅黑" w:eastAsia="微软雅黑"/>
          <w:sz w:val="24"/>
          <w:lang w:val="en-US" w:eastAsia="zh-CN"/>
        </w:rPr>
        <w:t>录取</w:t>
      </w:r>
      <w:r>
        <w:rPr>
          <w:rFonts w:hint="eastAsia" w:ascii="微软雅黑" w:hAnsi="微软雅黑" w:eastAsia="微软雅黑"/>
          <w:sz w:val="24"/>
        </w:rPr>
        <w:t>——</w:t>
      </w:r>
      <w:r>
        <w:rPr>
          <w:rFonts w:hint="eastAsia" w:ascii="微软雅黑" w:hAnsi="微软雅黑" w:eastAsia="微软雅黑"/>
          <w:sz w:val="24"/>
          <w:lang w:val="en-US" w:eastAsia="zh-CN"/>
        </w:rPr>
        <w:t>入学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【课程收费】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39.8万元人民币／人 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学习和游学期间产生的食宿交通游览费用自理。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【课程方式】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面授＋移动课堂、学习小组＋作业、路演＋项目实操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【课程学制】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学制：每2月／1次课／</w:t>
      </w:r>
      <w:r>
        <w:rPr>
          <w:rFonts w:hint="eastAsia" w:ascii="微软雅黑" w:hAnsi="微软雅黑" w:eastAsia="微软雅黑"/>
          <w:sz w:val="24"/>
          <w:lang w:val="en-US" w:eastAsia="zh-CN"/>
        </w:rPr>
        <w:t>永不毕业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教学承诺：两年的学习，终身的教育，永不毕业的理念！ （两年的学制结束后，凡参加万商</w:t>
      </w:r>
      <w:r>
        <w:rPr>
          <w:rFonts w:hint="eastAsia" w:ascii="微软雅黑" w:hAnsi="微软雅黑" w:eastAsia="微软雅黑"/>
          <w:sz w:val="24"/>
          <w:lang w:val="en-US" w:eastAsia="zh-CN"/>
        </w:rPr>
        <w:t>商学商界</w:t>
      </w:r>
      <w:r>
        <w:rPr>
          <w:rFonts w:hint="eastAsia" w:ascii="微软雅黑" w:hAnsi="微软雅黑" w:eastAsia="微软雅黑"/>
          <w:sz w:val="24"/>
        </w:rPr>
        <w:t>领袖项目的学员，可免费参加万商学院举办的课程及论坛，为所有学员提供继续学习的机会，以便适应前沿理念和知识的不断更新。）</w:t>
      </w: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【课程地点】</w:t>
      </w:r>
    </w:p>
    <w:p>
      <w:pPr>
        <w:spacing w:line="360" w:lineRule="auto"/>
        <w:ind w:left="567" w:leftChars="270"/>
        <w:jc w:val="left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微软雅黑" w:hAnsi="微软雅黑" w:eastAsia="微软雅黑"/>
          <w:sz w:val="24"/>
          <w:lang w:val="en-US" w:eastAsia="zh-CN"/>
        </w:rPr>
        <w:t>北京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微软雅黑" w:hAnsi="微软雅黑" w:eastAsia="微软雅黑"/>
          <w:sz w:val="24"/>
          <w:lang w:val="en-US" w:eastAsia="zh-CN"/>
        </w:rPr>
        <w:t>清华园</w:t>
      </w:r>
    </w:p>
    <w:p>
      <w:pPr>
        <w:spacing w:line="360" w:lineRule="auto"/>
        <w:ind w:left="567" w:leftChars="270"/>
        <w:jc w:val="left"/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【联系方式】</w:t>
      </w:r>
    </w:p>
    <w:p>
      <w:pPr>
        <w:spacing w:line="340" w:lineRule="exact"/>
        <w:ind w:firstLine="550"/>
        <w:jc w:val="left"/>
        <w:rPr>
          <w:rFonts w:ascii="宋体" w:hAnsi="宋体" w:cs="宋体"/>
          <w:kern w:val="1"/>
          <w:sz w:val="22"/>
          <w:szCs w:val="22"/>
        </w:rPr>
      </w:pPr>
      <w:r>
        <w:rPr>
          <w:rFonts w:ascii="宋体" w:hAnsi="宋体" w:cs="宋体"/>
          <w:kern w:val="1"/>
          <w:sz w:val="22"/>
          <w:szCs w:val="22"/>
        </w:rPr>
        <w:t>联系人： 赵老师 15911037933   韩老师 13521118358</w:t>
      </w:r>
    </w:p>
    <w:p>
      <w:pPr>
        <w:spacing w:line="340" w:lineRule="exact"/>
        <w:ind w:firstLine="550"/>
        <w:jc w:val="left"/>
        <w:rPr>
          <w:rFonts w:ascii="宋体" w:hAnsi="宋体" w:cs="宋体"/>
          <w:kern w:val="1"/>
          <w:sz w:val="22"/>
          <w:szCs w:val="22"/>
        </w:rPr>
      </w:pPr>
      <w:r>
        <w:rPr>
          <w:rFonts w:ascii="宋体" w:hAnsi="宋体" w:cs="宋体"/>
          <w:kern w:val="1"/>
          <w:sz w:val="22"/>
          <w:szCs w:val="22"/>
        </w:rPr>
        <w:t>电  话： 010-60531730</w:t>
      </w: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  <w:r>
        <w:rPr>
          <w:rFonts w:ascii="宋体" w:hAnsi="宋体" w:cs="宋体"/>
          <w:kern w:val="1"/>
          <w:sz w:val="22"/>
          <w:szCs w:val="22"/>
        </w:rPr>
        <w:t xml:space="preserve">邮  箱： </w:t>
      </w:r>
      <w:r>
        <w:rPr>
          <w:rFonts w:ascii="宋体" w:hAnsi="宋体" w:cs="宋体"/>
          <w:kern w:val="1"/>
          <w:sz w:val="22"/>
          <w:szCs w:val="22"/>
        </w:rPr>
        <w:fldChar w:fldCharType="begin"/>
      </w:r>
      <w:r>
        <w:rPr>
          <w:rFonts w:ascii="宋体" w:hAnsi="宋体" w:cs="宋体"/>
          <w:kern w:val="1"/>
          <w:sz w:val="22"/>
          <w:szCs w:val="22"/>
        </w:rPr>
        <w:instrText xml:space="preserve"> HYPERLINK "mailto:qinghuadaxueyx@163.com" </w:instrText>
      </w:r>
      <w:r>
        <w:rPr>
          <w:rFonts w:ascii="宋体" w:hAnsi="宋体" w:cs="宋体"/>
          <w:kern w:val="1"/>
          <w:sz w:val="22"/>
          <w:szCs w:val="22"/>
        </w:rPr>
        <w:fldChar w:fldCharType="separate"/>
      </w:r>
      <w:r>
        <w:rPr>
          <w:rStyle w:val="14"/>
          <w:rFonts w:ascii="宋体" w:hAnsi="宋体" w:cs="宋体"/>
          <w:kern w:val="1"/>
          <w:sz w:val="22"/>
          <w:szCs w:val="22"/>
        </w:rPr>
        <w:t>qinghuadaxueyx@163.com</w:t>
      </w:r>
      <w:r>
        <w:rPr>
          <w:rFonts w:ascii="宋体" w:hAnsi="宋体" w:cs="宋体"/>
          <w:kern w:val="1"/>
          <w:sz w:val="22"/>
          <w:szCs w:val="22"/>
        </w:rPr>
        <w:fldChar w:fldCharType="end"/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instrText xml:space="preserve"> HYPERLINK "mailto:2889303302@qq.com" </w:instrText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fldChar w:fldCharType="separate"/>
      </w:r>
      <w:r>
        <w:rPr>
          <w:rStyle w:val="14"/>
          <w:rFonts w:hint="eastAsia" w:ascii="宋体" w:hAnsi="宋体" w:cs="宋体"/>
          <w:kern w:val="1"/>
          <w:sz w:val="22"/>
          <w:szCs w:val="22"/>
          <w:lang w:val="en-US" w:eastAsia="zh-CN"/>
        </w:rPr>
        <w:t>2889303302@qq.com</w:t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fldChar w:fldCharType="end"/>
      </w:r>
      <w:r>
        <w:rPr>
          <w:rFonts w:hint="eastAsia" w:ascii="宋体" w:hAnsi="宋体" w:cs="宋体"/>
          <w:kern w:val="1"/>
          <w:sz w:val="22"/>
          <w:szCs w:val="22"/>
          <w:lang w:val="en-US" w:eastAsia="zh-CN"/>
        </w:rPr>
        <w:t xml:space="preserve">  </w:t>
      </w: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40" w:lineRule="exact"/>
        <w:ind w:firstLine="550"/>
        <w:jc w:val="left"/>
        <w:rPr>
          <w:rFonts w:hint="eastAsia" w:ascii="宋体" w:hAnsi="宋体" w:cs="宋体"/>
          <w:kern w:val="1"/>
          <w:sz w:val="22"/>
          <w:szCs w:val="22"/>
          <w:lang w:val="en-US" w:eastAsia="zh-CN"/>
        </w:rPr>
      </w:pPr>
    </w:p>
    <w:p>
      <w:pPr>
        <w:spacing w:line="360" w:lineRule="auto"/>
        <w:ind w:left="567" w:leftChars="270"/>
        <w:jc w:val="left"/>
        <w:rPr>
          <w:rFonts w:ascii="微软雅黑" w:hAnsi="微软雅黑" w:eastAsia="微软雅黑"/>
          <w:b/>
          <w:sz w:val="24"/>
        </w:rPr>
      </w:pPr>
    </w:p>
    <w:p>
      <w:pPr>
        <w:jc w:val="center"/>
        <w:rPr>
          <w:rFonts w:hint="eastAsia"/>
          <w:b/>
          <w:color w:val="000000" w:themeColor="text1"/>
          <w:sz w:val="7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-281940</wp:posOffset>
            </wp:positionV>
            <wp:extent cx="1588770" cy="61468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346075</wp:posOffset>
                </wp:positionV>
                <wp:extent cx="6108065" cy="0"/>
                <wp:effectExtent l="0" t="19050" r="6985" b="19050"/>
                <wp:wrapNone/>
                <wp:docPr id="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246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1.6pt;margin-top:27.25pt;height:0pt;width:480.95pt;z-index:251660288;mso-width-relative:page;mso-height-relative:page;" filled="f" stroked="t" coordsize="21600,21600" o:gfxdata="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j&#10;15M31gAAAAcBAAAPAAAAAAAAAAEAIAAAACIAAABkcnMvZG93bnJldi54bWxQSwECFAAUAAAACACH&#10;TuJAFYtAHLQBAABTAwAADgAAAAAAAAABACAAAAAlAQAAZHJzL2Uyb0RvYy54bWxQSwUGAAAAAAYA&#10;BgBZAQAASwUAAAAA&#10;">
                <v:fill on="f" focussize="0,0"/>
                <v:stroke weight="3pt" color="#54246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4513"/>
          <w:tab w:val="left" w:pos="5745"/>
        </w:tabs>
        <w:jc w:val="center"/>
        <w:rPr>
          <w:rFonts w:hint="eastAsia" w:ascii="微软雅黑" w:hAnsi="微软雅黑" w:eastAsia="微软雅黑"/>
          <w:kern w:val="0"/>
          <w:sz w:val="52"/>
          <w:szCs w:val="52"/>
        </w:rPr>
      </w:pPr>
    </w:p>
    <w:p>
      <w:pPr>
        <w:tabs>
          <w:tab w:val="center" w:pos="4513"/>
          <w:tab w:val="left" w:pos="5745"/>
        </w:tabs>
        <w:jc w:val="center"/>
        <w:rPr>
          <w:rFonts w:ascii="微软雅黑" w:hAnsi="微软雅黑" w:eastAsia="微软雅黑"/>
          <w:kern w:val="0"/>
          <w:sz w:val="52"/>
          <w:szCs w:val="52"/>
        </w:rPr>
      </w:pPr>
      <w:r>
        <w:rPr>
          <w:rFonts w:hint="eastAsia" w:ascii="微软雅黑" w:hAnsi="微软雅黑" w:eastAsia="微软雅黑"/>
          <w:kern w:val="0"/>
          <w:sz w:val="52"/>
          <w:szCs w:val="52"/>
        </w:rPr>
        <w:t>万商</w:t>
      </w:r>
      <w:r>
        <w:rPr>
          <w:rFonts w:hint="eastAsia" w:ascii="微软雅黑" w:hAnsi="微软雅黑" w:eastAsia="微软雅黑"/>
          <w:kern w:val="0"/>
          <w:sz w:val="52"/>
          <w:szCs w:val="52"/>
          <w:lang w:val="en-US" w:eastAsia="zh-CN"/>
        </w:rPr>
        <w:t>商学</w:t>
      </w:r>
      <w:r>
        <w:rPr>
          <w:rFonts w:hint="eastAsia" w:ascii="微软雅黑" w:hAnsi="微软雅黑" w:eastAsia="微软雅黑"/>
          <w:kern w:val="0"/>
          <w:sz w:val="52"/>
          <w:szCs w:val="52"/>
        </w:rPr>
        <w:t>商界领袖项目</w:t>
      </w:r>
    </w:p>
    <w:p>
      <w:pPr>
        <w:rPr>
          <w:w w:val="110"/>
        </w:rPr>
      </w:pPr>
    </w:p>
    <w:p>
      <w:pPr>
        <w:spacing w:line="440" w:lineRule="exact"/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——欢迎您加入“万商荟”，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企业家终身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学习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平台</w:t>
      </w:r>
    </w:p>
    <w:p>
      <w:pPr>
        <w:jc w:val="center"/>
        <w:rPr>
          <w:b/>
          <w:color w:val="000000" w:themeColor="text1"/>
          <w:sz w:val="7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7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  <w:t>企业家学员报名表</w:t>
      </w:r>
    </w:p>
    <w:p>
      <w:pPr>
        <w:jc w:val="center"/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81125" cy="13760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34" cy="137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b/>
          <w:color w:val="000000" w:themeColor="text1"/>
          <w:sz w:val="52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6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1276"/>
        <w:gridCol w:w="709"/>
        <w:gridCol w:w="1276"/>
        <w:gridCol w:w="850"/>
        <w:gridCol w:w="1843"/>
        <w:gridCol w:w="283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9"/>
            <w:tcBorders>
              <w:bottom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基本</w:t>
            </w:r>
            <w:r>
              <w:rPr>
                <w:rFonts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姓    名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姓名拼音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color w:val="604A7B" w:themeColor="accent4" w:themeShade="BF"/>
                <w:sz w:val="24"/>
              </w:rPr>
            </w:pPr>
            <w:r>
              <w:rPr>
                <w:rFonts w:ascii="华文中宋" w:hAnsi="华文中宋" w:eastAsia="华文中宋" w:cstheme="minorBidi"/>
                <w:color w:val="604A7B" w:themeColor="accent4" w:themeShade="BF"/>
                <w:sz w:val="24"/>
              </w:rPr>
              <w:t>请贴一寸照片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性    别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○男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    </w:t>
            </w:r>
            <w:r>
              <w:rPr>
                <w:rFonts w:ascii="华文中宋" w:hAnsi="华文中宋" w:eastAsia="华文中宋" w:cstheme="minorBidi"/>
                <w:sz w:val="24"/>
              </w:rPr>
              <w:t>○女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年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月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日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国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籍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出生地点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民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族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政治面貌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证件类型</w:t>
            </w:r>
          </w:p>
        </w:tc>
        <w:tc>
          <w:tcPr>
            <w:tcW w:w="8789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身份证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护照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港澳台地区大陆通行证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其他（请注明）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证件号码</w:t>
            </w:r>
          </w:p>
        </w:tc>
        <w:tc>
          <w:tcPr>
            <w:tcW w:w="8789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单身  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已婚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籍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贯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省（自治区/直辖市）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市（县）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办公电话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手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机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家庭电话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传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真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电子邮箱</w:t>
            </w:r>
          </w:p>
        </w:tc>
        <w:tc>
          <w:tcPr>
            <w:tcW w:w="8789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color w:val="C88A1A"/>
                <w:sz w:val="32"/>
                <w:szCs w:val="32"/>
                <w:u w:val="thick"/>
              </w:rPr>
            </w:pPr>
            <w:r>
              <w:rPr>
                <w:rFonts w:ascii="华文中宋" w:hAnsi="华文中宋" w:eastAsia="华文中宋" w:cstheme="minorBidi"/>
                <w:b/>
                <w:color w:val="54246F"/>
                <w:sz w:val="32"/>
                <w:szCs w:val="32"/>
                <w:u w:val="thick"/>
              </w:rPr>
              <w:t>请指定一位紧急联系人</w:t>
            </w:r>
            <w:r>
              <w:rPr>
                <w:rFonts w:hint="eastAsia" w:ascii="华文中宋" w:hAnsi="华文中宋" w:eastAsia="华文中宋" w:cstheme="minorBidi"/>
                <w:b/>
                <w:color w:val="54246F"/>
                <w:sz w:val="32"/>
                <w:szCs w:val="32"/>
                <w:u w:val="thick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姓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性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别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男  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家庭电话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手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机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邮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编</w:t>
            </w: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通讯地址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9"/>
            <w:tcBorders>
              <w:bottom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54246F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工作背景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工作经验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全职工作时间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年         担任管理工作时间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现任单位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单位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网址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公司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总资产</w:t>
            </w:r>
          </w:p>
        </w:tc>
        <w:tc>
          <w:tcPr>
            <w:tcW w:w="198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亿元</w:t>
            </w:r>
          </w:p>
        </w:tc>
        <w:tc>
          <w:tcPr>
            <w:tcW w:w="2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公司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上年销售额</w:t>
            </w:r>
          </w:p>
        </w:tc>
        <w:tc>
          <w:tcPr>
            <w:tcW w:w="411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亿元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是否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上市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是  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否    在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证券交易所上市      股票</w:t>
            </w:r>
            <w:r>
              <w:rPr>
                <w:rFonts w:ascii="华文中宋" w:hAnsi="华文中宋" w:eastAsia="华文中宋" w:cstheme="minorBidi"/>
                <w:sz w:val="24"/>
              </w:rPr>
              <w:t>代码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企业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性质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国营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民营  </w:t>
            </w:r>
            <w:r>
              <w:rPr>
                <w:rFonts w:ascii="华文中宋" w:hAnsi="华文中宋" w:eastAsia="华文中宋" w:cstheme="minorBidi"/>
                <w:sz w:val="24"/>
              </w:rPr>
              <w:t>○外商独资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</w:t>
            </w:r>
            <w:r>
              <w:rPr>
                <w:rFonts w:ascii="华文中宋" w:hAnsi="华文中宋" w:eastAsia="华文中宋" w:cstheme="minorBidi"/>
                <w:sz w:val="24"/>
              </w:rPr>
              <w:t>○中外合资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其他（请注明）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雇员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人数</w:t>
            </w:r>
          </w:p>
        </w:tc>
        <w:tc>
          <w:tcPr>
            <w:tcW w:w="198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人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所在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部门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下属员工</w:t>
            </w:r>
          </w:p>
        </w:tc>
        <w:tc>
          <w:tcPr>
            <w:tcW w:w="198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人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担任职务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掌管经费额度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单位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行业类别</w:t>
            </w:r>
          </w:p>
        </w:tc>
        <w:tc>
          <w:tcPr>
            <w:tcW w:w="822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  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（请填写行业分类代码）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1.制造、加工业                                                          13.计算机软硬件、互联网等信息技术和产品生产和服务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2.电信基础设施建设和运营                                                14.银行、证券和其他金融服务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3.广告和公关服务                                                        15.管理等商业咨询服务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4.法律服务                                                              16.宾馆等旅游服务业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5.交通运输、物流配送、仓储和邮政服务                                    17.贸易和中介服务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6.生物制药                                                              18.医疗卫生和社会福利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7.零售、批发分销和其余商业服务                                          19.文化艺术、娱乐和广播电影电视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8.教育培训和科学研究                                                    20.出版、印刷业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9.农、林牧、渔业                                                        21.房地产经营服务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10.房屋、道路及其余基础建设的建筑和设计                                 22.电力、煤气及水的生产和供应业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Theme="minorHAnsi" w:hAnsiTheme="minorHAnsi" w:eastAsiaTheme="minorEastAsia" w:cstheme="minorBidi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11.采掘、地质勘探和水利建设管理业                                       23.非赢利性机构组织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华文中宋" w:hAnsi="华文中宋" w:eastAsia="华文中宋" w:cstheme="minorBidi"/>
                <w:sz w:val="24"/>
                <w:u w:val="dotted"/>
              </w:rPr>
            </w:pP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>12.党政事业部门和有关社会团体</w:t>
            </w: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ab/>
            </w:r>
            <w:r>
              <w:rPr>
                <w:rFonts w:hint="eastAsia" w:asciiTheme="minorHAnsi" w:hAnsiTheme="minorHAnsi" w:eastAsiaTheme="minorEastAsia" w:cstheme="minorBidi"/>
                <w:sz w:val="16"/>
                <w:szCs w:val="16"/>
              </w:rPr>
              <w:t xml:space="preserve">                                        24.其他（请注明）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华文中宋" w:hAnsi="华文中宋" w:eastAsia="华文中宋" w:cstheme="minorBidi"/>
                <w:sz w:val="24"/>
                <w:u w:val="dotted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华文中宋" w:hAnsi="华文中宋" w:eastAsia="华文中宋" w:cstheme="minorBidi"/>
                <w:sz w:val="24"/>
                <w:u w:val="dotted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华文中宋" w:hAnsi="华文中宋" w:eastAsia="华文中宋" w:cstheme="minorBidi"/>
                <w:sz w:val="24"/>
                <w:u w:val="dotted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华文中宋" w:hAnsi="华文中宋" w:eastAsia="华文中宋" w:cstheme="minorBidi"/>
                <w:sz w:val="24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9"/>
            <w:tcBorders>
              <w:bottom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="华文中宋" w:hAnsi="华文中宋" w:eastAsia="华文中宋" w:cstheme="minorBidi"/>
                <w:bCs/>
                <w:sz w:val="18"/>
                <w:szCs w:val="18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bCs/>
                <w:sz w:val="18"/>
                <w:szCs w:val="18"/>
                <w:u w:val="dotted"/>
              </w:rPr>
              <w:t>请您陈述自从事管理工作以来的经历，以及目前工作之外兼任的其他社会职务。此项内容非常重要，将对资格审查有至关重要的影响，详细陈述。</w:t>
            </w:r>
          </w:p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="华文中宋" w:hAnsi="华文中宋" w:eastAsia="华文中宋" w:cstheme="minorBidi"/>
                <w:bCs/>
                <w:sz w:val="18"/>
                <w:szCs w:val="18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bCs/>
                <w:sz w:val="18"/>
                <w:szCs w:val="18"/>
                <w:u w:val="dotted"/>
              </w:rPr>
              <w:t>请阐述你目前工作单位的基本情况，组织结构图。详细说明单位性质、主营业务、投资方、经营范围及其在行业和地区中的地位等。同时请阐述您的主要工作职责。（可另附资料）</w:t>
            </w:r>
          </w:p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031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工作</w:t>
            </w:r>
            <w:r>
              <w:rPr>
                <w:rFonts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履历</w:t>
            </w: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起止日期（年/月）</w:t>
            </w:r>
          </w:p>
        </w:tc>
        <w:tc>
          <w:tcPr>
            <w:tcW w:w="467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担任</w:t>
            </w:r>
            <w:r>
              <w:rPr>
                <w:rFonts w:ascii="华文中宋" w:hAnsi="华文中宋" w:eastAsia="华文中宋" w:cstheme="minorBidi"/>
                <w:b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  <w:tc>
          <w:tcPr>
            <w:tcW w:w="467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  <w:tc>
          <w:tcPr>
            <w:tcW w:w="467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08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  <w:tc>
          <w:tcPr>
            <w:tcW w:w="467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4"/>
                <w:u w:val="dotted"/>
              </w:rPr>
            </w:pPr>
          </w:p>
        </w:tc>
      </w:tr>
    </w:tbl>
    <w:p/>
    <w:p>
      <w:pPr>
        <w:widowControl/>
        <w:jc w:val="left"/>
      </w:pPr>
    </w:p>
    <w:p>
      <w:pPr>
        <w:widowControl/>
        <w:jc w:val="left"/>
      </w:pPr>
    </w:p>
    <w:tbl>
      <w:tblPr>
        <w:tblStyle w:val="26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508"/>
        <w:gridCol w:w="2508"/>
        <w:gridCol w:w="2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4"/>
            <w:tcBorders>
              <w:bottom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目前最高学历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 xml:space="preserve">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博士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硕士  </w:t>
            </w:r>
            <w:r>
              <w:rPr>
                <w:rFonts w:ascii="华文中宋" w:hAnsi="华文中宋" w:eastAsia="华文中宋" w:cstheme="minorBidi"/>
                <w:sz w:val="24"/>
              </w:rPr>
              <w:t>○本科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</w:t>
            </w:r>
            <w:r>
              <w:rPr>
                <w:rFonts w:ascii="华文中宋" w:hAnsi="华文中宋" w:eastAsia="华文中宋" w:cstheme="minorBidi"/>
                <w:sz w:val="24"/>
              </w:rPr>
              <w:t>○大专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 xml:space="preserve">  </w:t>
            </w:r>
            <w:r>
              <w:rPr>
                <w:rFonts w:ascii="华文中宋" w:hAnsi="华文中宋" w:eastAsia="华文中宋" w:cstheme="minorBidi"/>
                <w:sz w:val="24"/>
              </w:rPr>
              <w:t>○</w:t>
            </w:r>
            <w:r>
              <w:rPr>
                <w:rFonts w:hint="eastAsia" w:ascii="华文中宋" w:hAnsi="华文中宋" w:eastAsia="华文中宋" w:cstheme="minorBidi"/>
                <w:sz w:val="24"/>
              </w:rPr>
              <w:t>其他（请注明）</w:t>
            </w:r>
            <w:r>
              <w:rPr>
                <w:rFonts w:hint="eastAsia" w:ascii="华文中宋" w:hAnsi="华文中宋" w:eastAsia="华文中宋" w:cstheme="minorBidi"/>
                <w:sz w:val="24"/>
                <w:u w:val="dotted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0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起止日期（年/月）</w:t>
            </w: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毕业院校</w:t>
            </w: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专业</w:t>
            </w: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学历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0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0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07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  <w:tc>
          <w:tcPr>
            <w:tcW w:w="250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54246F"/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荣誉与爱好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  <w:u w:val="dott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  <w:u w:val="dotted"/>
                <w14:textFill>
                  <w14:solidFill>
                    <w14:schemeClr w14:val="tx1"/>
                  </w14:solidFill>
                </w14:textFill>
              </w:rPr>
              <w:t>请列出您所获得的主要荣誉或奖励，以及获得时间和颁发机构。</w:t>
            </w:r>
          </w:p>
          <w:p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  <w:u w:val="dott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sz w:val="18"/>
                <w:szCs w:val="18"/>
                <w:u w:val="dotted"/>
                <w14:textFill>
                  <w14:solidFill>
                    <w14:schemeClr w14:val="tx1"/>
                  </w14:solidFill>
                </w14:textFill>
              </w:rPr>
              <w:t>请列出您的兴趣、爱好以及专长，我们会向您推荐相应的活动或沙龙。</w:t>
            </w:r>
          </w:p>
          <w:p>
            <w:pPr>
              <w:rPr>
                <w:rFonts w:ascii="华文中宋" w:hAnsi="华文中宋" w:eastAsia="华文中宋" w:cstheme="minorBidi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 w:cstheme="minorBidi"/>
                <w:sz w:val="2"/>
                <w:szCs w:val="2"/>
                <w:u w:val="dott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54246F"/>
            <w:vAlign w:val="center"/>
          </w:tcPr>
          <w:p>
            <w:pPr>
              <w:rPr>
                <w:rFonts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 xml:space="preserve">资格审核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15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="华文中宋" w:hAnsi="华文中宋" w:eastAsia="华文中宋" w:cstheme="minorBidi"/>
                <w:b/>
                <w:sz w:val="24"/>
                <w:u w:val="dotted"/>
              </w:rPr>
            </w:pPr>
          </w:p>
        </w:tc>
        <w:tc>
          <w:tcPr>
            <w:tcW w:w="5016" w:type="dxa"/>
            <w:gridSpan w:val="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ascii="华文中宋" w:hAnsi="华文中宋" w:eastAsia="华文中宋" w:cstheme="minorBidi"/>
                <w:b/>
                <w:sz w:val="24"/>
              </w:rPr>
              <w:t>审核人签字</w:t>
            </w: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：</w:t>
            </w:r>
          </w:p>
          <w:p>
            <w:pPr>
              <w:rPr>
                <w:rFonts w:ascii="华文中宋" w:hAnsi="华文中宋" w:eastAsia="华文中宋" w:cstheme="minorBidi"/>
                <w:b/>
                <w:sz w:val="24"/>
              </w:rPr>
            </w:pPr>
            <w:r>
              <w:rPr>
                <w:rFonts w:hint="eastAsia" w:ascii="华文中宋" w:hAnsi="华文中宋" w:eastAsia="华文中宋" w:cstheme="minorBidi"/>
                <w:b/>
                <w:sz w:val="24"/>
              </w:rPr>
              <w:t>审核时间：         年    月    日</w:t>
            </w:r>
          </w:p>
          <w:p>
            <w:pPr>
              <w:jc w:val="center"/>
              <w:rPr>
                <w:rFonts w:ascii="华文中宋" w:hAnsi="华文中宋" w:eastAsia="华文中宋" w:cstheme="minorBidi"/>
                <w:b/>
                <w:szCs w:val="21"/>
              </w:rPr>
            </w:pPr>
            <w:r>
              <w:rPr>
                <w:rFonts w:hint="eastAsia" w:ascii="华文中宋" w:hAnsi="华文中宋" w:eastAsia="华文中宋" w:cstheme="minorBidi"/>
                <w:b/>
                <w:szCs w:val="21"/>
              </w:rPr>
              <w:t>（中心公章）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031" w:type="dxa"/>
            <w:gridSpan w:val="4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rPr>
                <w:rFonts w:ascii="华文中宋" w:hAnsi="华文中宋" w:eastAsia="华文中宋" w:cstheme="minorBidi"/>
                <w:bCs/>
                <w:szCs w:val="21"/>
              </w:rPr>
            </w:pPr>
            <w:r>
              <w:rPr>
                <w:rFonts w:hint="eastAsia" w:ascii="华文中宋" w:hAnsi="华文中宋" w:eastAsia="华文中宋" w:cstheme="minorBidi"/>
                <w:bCs/>
                <w:szCs w:val="21"/>
              </w:rPr>
              <w:t>申请人声明</w:t>
            </w:r>
          </w:p>
          <w:p>
            <w:pPr>
              <w:rPr>
                <w:rFonts w:ascii="华文中宋" w:hAnsi="华文中宋" w:eastAsia="华文中宋" w:cstheme="minorBidi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华文中宋" w:hAnsi="华文中宋" w:eastAsia="华文中宋" w:cs="宋体"/>
                <w:bCs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szCs w:val="21"/>
              </w:rPr>
              <w:t>本人谨此次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      </w:r>
          </w:p>
          <w:p>
            <w:pPr>
              <w:ind w:firstLine="421"/>
              <w:rPr>
                <w:rFonts w:ascii="华文中宋" w:hAnsi="华文中宋" w:eastAsia="华文中宋" w:cs="宋体"/>
                <w:bCs/>
                <w:szCs w:val="21"/>
              </w:rPr>
            </w:pPr>
            <w:r>
              <w:rPr>
                <w:rFonts w:hint="eastAsia" w:ascii="华文中宋" w:hAnsi="华文中宋" w:eastAsia="华文中宋" w:cs="宋体"/>
                <w:bCs/>
                <w:szCs w:val="21"/>
              </w:rPr>
              <w:t>我理解并同意万商学院关于所有报名材料归万商学院管理中心所有，无论录取与否均不退回的规定。</w:t>
            </w:r>
          </w:p>
          <w:p>
            <w:pPr>
              <w:rPr>
                <w:rFonts w:ascii="华文中宋" w:hAnsi="华文中宋" w:eastAsia="华文中宋" w:cs="宋体"/>
                <w:bCs/>
                <w:szCs w:val="21"/>
              </w:rPr>
            </w:pPr>
          </w:p>
          <w:p>
            <w:pPr>
              <w:rPr>
                <w:rFonts w:ascii="华文中宋" w:hAnsi="华文中宋" w:eastAsia="华文中宋" w:cs="宋体"/>
                <w:bCs/>
                <w:szCs w:val="21"/>
                <w:u w:val="dotted"/>
              </w:rPr>
            </w:pPr>
            <w:r>
              <w:rPr>
                <w:rFonts w:hint="eastAsia" w:ascii="华文中宋" w:hAnsi="华文中宋" w:eastAsia="华文中宋" w:cs="宋体"/>
                <w:bCs/>
                <w:szCs w:val="21"/>
              </w:rPr>
              <w:t>申请人签名</w:t>
            </w:r>
            <w:r>
              <w:rPr>
                <w:rFonts w:hint="eastAsia" w:ascii="华文中宋" w:hAnsi="华文中宋" w:eastAsia="华文中宋" w:cs="宋体"/>
                <w:bCs/>
                <w:szCs w:val="21"/>
                <w:u w:val="dotted"/>
              </w:rPr>
              <w:t xml:space="preserve">                     </w:t>
            </w:r>
            <w:r>
              <w:rPr>
                <w:rFonts w:hint="eastAsia" w:ascii="华文中宋" w:hAnsi="华文中宋" w:eastAsia="华文中宋" w:cs="宋体"/>
                <w:bCs/>
                <w:szCs w:val="21"/>
              </w:rPr>
              <w:t xml:space="preserve">                    申请日期</w:t>
            </w:r>
            <w:r>
              <w:rPr>
                <w:rFonts w:hint="eastAsia" w:ascii="华文中宋" w:hAnsi="华文中宋" w:eastAsia="华文中宋" w:cs="宋体"/>
                <w:bCs/>
                <w:szCs w:val="21"/>
                <w:u w:val="dotted"/>
              </w:rPr>
              <w:t xml:space="preserve">                         </w:t>
            </w:r>
          </w:p>
        </w:tc>
      </w:tr>
    </w:tbl>
    <w:p/>
    <w:p>
      <w:pPr>
        <w:widowControl/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本表复印有效，需申请人签名并通过项目办公室审核后核发测评试卷。</w:t>
      </w:r>
    </w:p>
    <w:p>
      <w:pPr>
        <w:widowControl/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联系人： 赵老师 15911037933（微信同号）</w:t>
      </w:r>
    </w:p>
    <w:p>
      <w:pPr>
        <w:widowControl/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邮  箱： 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Cs w:val="21"/>
          <w:lang w:val="en-US" w:eastAsia="zh-CN"/>
        </w:rPr>
        <w:instrText xml:space="preserve"> HYPERLINK "mailto:qinghuadaxueyx@163.com" </w:instrTex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separate"/>
      </w:r>
      <w:r>
        <w:rPr>
          <w:rStyle w:val="14"/>
          <w:rFonts w:hint="eastAsia" w:ascii="微软雅黑" w:hAnsi="微软雅黑" w:eastAsia="微软雅黑"/>
          <w:szCs w:val="21"/>
          <w:lang w:val="en-US" w:eastAsia="zh-CN"/>
        </w:rPr>
        <w:t>qinghuadaxueyx@163.com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Cs w:val="21"/>
          <w:lang w:val="en-US" w:eastAsia="zh-CN"/>
        </w:rPr>
        <w:instrText xml:space="preserve"> HYPERLINK "mailto:2889303302@qq.com" </w:instrTex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separate"/>
      </w:r>
      <w:r>
        <w:rPr>
          <w:rStyle w:val="14"/>
          <w:rFonts w:hint="eastAsia" w:ascii="微软雅黑" w:hAnsi="微软雅黑" w:eastAsia="微软雅黑"/>
          <w:szCs w:val="21"/>
          <w:lang w:val="en-US" w:eastAsia="zh-CN"/>
        </w:rPr>
        <w:t>2889303302@qq.com</w:t>
      </w:r>
      <w:r>
        <w:rPr>
          <w:rFonts w:hint="eastAsia" w:ascii="微软雅黑" w:hAnsi="微软雅黑" w:eastAsia="微软雅黑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1134" w:right="1134" w:bottom="1134" w:left="1134" w:header="567" w:footer="68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06"/>
    <w:rsid w:val="000003AA"/>
    <w:rsid w:val="000023D0"/>
    <w:rsid w:val="0000646B"/>
    <w:rsid w:val="00010721"/>
    <w:rsid w:val="00014D8C"/>
    <w:rsid w:val="00021474"/>
    <w:rsid w:val="00022074"/>
    <w:rsid w:val="00025603"/>
    <w:rsid w:val="00026A42"/>
    <w:rsid w:val="00026EEB"/>
    <w:rsid w:val="0002765E"/>
    <w:rsid w:val="00030E68"/>
    <w:rsid w:val="00030F8B"/>
    <w:rsid w:val="00036470"/>
    <w:rsid w:val="00040FEA"/>
    <w:rsid w:val="00046B25"/>
    <w:rsid w:val="0005365A"/>
    <w:rsid w:val="00056C82"/>
    <w:rsid w:val="00057CC4"/>
    <w:rsid w:val="000621C9"/>
    <w:rsid w:val="00063C0C"/>
    <w:rsid w:val="000673D3"/>
    <w:rsid w:val="00067DCC"/>
    <w:rsid w:val="00070DA9"/>
    <w:rsid w:val="0007415A"/>
    <w:rsid w:val="00075938"/>
    <w:rsid w:val="000765BF"/>
    <w:rsid w:val="000770FA"/>
    <w:rsid w:val="00077544"/>
    <w:rsid w:val="00081B15"/>
    <w:rsid w:val="00081F18"/>
    <w:rsid w:val="000834E0"/>
    <w:rsid w:val="00086606"/>
    <w:rsid w:val="00087B73"/>
    <w:rsid w:val="0009018C"/>
    <w:rsid w:val="0009292D"/>
    <w:rsid w:val="00094AF4"/>
    <w:rsid w:val="00096662"/>
    <w:rsid w:val="000A56E0"/>
    <w:rsid w:val="000A6888"/>
    <w:rsid w:val="000A746E"/>
    <w:rsid w:val="000B36F6"/>
    <w:rsid w:val="000B6562"/>
    <w:rsid w:val="000B6977"/>
    <w:rsid w:val="000C222D"/>
    <w:rsid w:val="000C4DBD"/>
    <w:rsid w:val="000C6F9E"/>
    <w:rsid w:val="000D07A1"/>
    <w:rsid w:val="000D12D5"/>
    <w:rsid w:val="000D4099"/>
    <w:rsid w:val="000E0CAF"/>
    <w:rsid w:val="000E40EB"/>
    <w:rsid w:val="000E4654"/>
    <w:rsid w:val="000E48D2"/>
    <w:rsid w:val="000E64F4"/>
    <w:rsid w:val="000F3E4D"/>
    <w:rsid w:val="000F5036"/>
    <w:rsid w:val="000F63CD"/>
    <w:rsid w:val="00102F65"/>
    <w:rsid w:val="00106193"/>
    <w:rsid w:val="00106540"/>
    <w:rsid w:val="001102BA"/>
    <w:rsid w:val="00110E99"/>
    <w:rsid w:val="0011169B"/>
    <w:rsid w:val="00112546"/>
    <w:rsid w:val="00112862"/>
    <w:rsid w:val="00120205"/>
    <w:rsid w:val="001202CB"/>
    <w:rsid w:val="00122C03"/>
    <w:rsid w:val="00126BEE"/>
    <w:rsid w:val="001277DB"/>
    <w:rsid w:val="00127E40"/>
    <w:rsid w:val="00130B91"/>
    <w:rsid w:val="0013607E"/>
    <w:rsid w:val="00136CAF"/>
    <w:rsid w:val="001421A1"/>
    <w:rsid w:val="00150C43"/>
    <w:rsid w:val="00151EA2"/>
    <w:rsid w:val="00153D06"/>
    <w:rsid w:val="00156896"/>
    <w:rsid w:val="00157556"/>
    <w:rsid w:val="001626F4"/>
    <w:rsid w:val="00163620"/>
    <w:rsid w:val="001657A2"/>
    <w:rsid w:val="00166C4C"/>
    <w:rsid w:val="0017107B"/>
    <w:rsid w:val="00171771"/>
    <w:rsid w:val="00171CFC"/>
    <w:rsid w:val="00173265"/>
    <w:rsid w:val="001734A8"/>
    <w:rsid w:val="00173E54"/>
    <w:rsid w:val="00176072"/>
    <w:rsid w:val="0017648E"/>
    <w:rsid w:val="00176620"/>
    <w:rsid w:val="0017667E"/>
    <w:rsid w:val="0017736B"/>
    <w:rsid w:val="00181114"/>
    <w:rsid w:val="00181EB5"/>
    <w:rsid w:val="0018278F"/>
    <w:rsid w:val="00184A23"/>
    <w:rsid w:val="0019098C"/>
    <w:rsid w:val="00194DD3"/>
    <w:rsid w:val="00197394"/>
    <w:rsid w:val="001B7A24"/>
    <w:rsid w:val="001B7D27"/>
    <w:rsid w:val="001C2D85"/>
    <w:rsid w:val="001D124E"/>
    <w:rsid w:val="001D2E2F"/>
    <w:rsid w:val="001D53A3"/>
    <w:rsid w:val="001D6C01"/>
    <w:rsid w:val="001D7157"/>
    <w:rsid w:val="001E6C70"/>
    <w:rsid w:val="001F19E5"/>
    <w:rsid w:val="001F3FFF"/>
    <w:rsid w:val="001F6529"/>
    <w:rsid w:val="00202E1D"/>
    <w:rsid w:val="002032C5"/>
    <w:rsid w:val="00203AC8"/>
    <w:rsid w:val="00205423"/>
    <w:rsid w:val="00205694"/>
    <w:rsid w:val="00206D02"/>
    <w:rsid w:val="00210FD7"/>
    <w:rsid w:val="0021370D"/>
    <w:rsid w:val="002159A9"/>
    <w:rsid w:val="002166CF"/>
    <w:rsid w:val="00216865"/>
    <w:rsid w:val="002205BD"/>
    <w:rsid w:val="002213C1"/>
    <w:rsid w:val="00224845"/>
    <w:rsid w:val="0022497F"/>
    <w:rsid w:val="002304B9"/>
    <w:rsid w:val="0023093A"/>
    <w:rsid w:val="00232999"/>
    <w:rsid w:val="0023342A"/>
    <w:rsid w:val="00234A4B"/>
    <w:rsid w:val="00236283"/>
    <w:rsid w:val="00237561"/>
    <w:rsid w:val="00237782"/>
    <w:rsid w:val="00241A30"/>
    <w:rsid w:val="0024635A"/>
    <w:rsid w:val="00247292"/>
    <w:rsid w:val="002509CE"/>
    <w:rsid w:val="0025217C"/>
    <w:rsid w:val="0026010F"/>
    <w:rsid w:val="00260E2A"/>
    <w:rsid w:val="002629AA"/>
    <w:rsid w:val="00265DF3"/>
    <w:rsid w:val="00265E76"/>
    <w:rsid w:val="002671F4"/>
    <w:rsid w:val="002676FB"/>
    <w:rsid w:val="00273DD4"/>
    <w:rsid w:val="00275714"/>
    <w:rsid w:val="00275CA1"/>
    <w:rsid w:val="00276A76"/>
    <w:rsid w:val="002779B5"/>
    <w:rsid w:val="002807EC"/>
    <w:rsid w:val="00283D37"/>
    <w:rsid w:val="0029764E"/>
    <w:rsid w:val="002A0A23"/>
    <w:rsid w:val="002A50E9"/>
    <w:rsid w:val="002A5163"/>
    <w:rsid w:val="002B098B"/>
    <w:rsid w:val="002B09A6"/>
    <w:rsid w:val="002B1DDB"/>
    <w:rsid w:val="002B518B"/>
    <w:rsid w:val="002C0033"/>
    <w:rsid w:val="002C2141"/>
    <w:rsid w:val="002C2757"/>
    <w:rsid w:val="002C2E9D"/>
    <w:rsid w:val="002C5A85"/>
    <w:rsid w:val="002D285D"/>
    <w:rsid w:val="002D331B"/>
    <w:rsid w:val="002D52B3"/>
    <w:rsid w:val="002D5666"/>
    <w:rsid w:val="002D59C0"/>
    <w:rsid w:val="002E2CF8"/>
    <w:rsid w:val="002E48DF"/>
    <w:rsid w:val="002E4DE2"/>
    <w:rsid w:val="002E6B96"/>
    <w:rsid w:val="002F0A88"/>
    <w:rsid w:val="002F472E"/>
    <w:rsid w:val="002F4785"/>
    <w:rsid w:val="002F4B79"/>
    <w:rsid w:val="002F5718"/>
    <w:rsid w:val="0030784E"/>
    <w:rsid w:val="003142D4"/>
    <w:rsid w:val="00315327"/>
    <w:rsid w:val="00322230"/>
    <w:rsid w:val="00323F94"/>
    <w:rsid w:val="00331591"/>
    <w:rsid w:val="0033704A"/>
    <w:rsid w:val="00340DEE"/>
    <w:rsid w:val="003418B9"/>
    <w:rsid w:val="0034474D"/>
    <w:rsid w:val="00347907"/>
    <w:rsid w:val="00350014"/>
    <w:rsid w:val="0035036E"/>
    <w:rsid w:val="00350A00"/>
    <w:rsid w:val="00350DF2"/>
    <w:rsid w:val="003513B9"/>
    <w:rsid w:val="0035472D"/>
    <w:rsid w:val="0035674A"/>
    <w:rsid w:val="00356952"/>
    <w:rsid w:val="00357F6B"/>
    <w:rsid w:val="0036072E"/>
    <w:rsid w:val="00362377"/>
    <w:rsid w:val="00362389"/>
    <w:rsid w:val="003672E0"/>
    <w:rsid w:val="00370276"/>
    <w:rsid w:val="003752A6"/>
    <w:rsid w:val="00375BD0"/>
    <w:rsid w:val="00377AC2"/>
    <w:rsid w:val="00381BD1"/>
    <w:rsid w:val="0039147D"/>
    <w:rsid w:val="00392048"/>
    <w:rsid w:val="003A28F8"/>
    <w:rsid w:val="003A461D"/>
    <w:rsid w:val="003A54C5"/>
    <w:rsid w:val="003A7BF9"/>
    <w:rsid w:val="003B58F7"/>
    <w:rsid w:val="003B7D44"/>
    <w:rsid w:val="003C2F6F"/>
    <w:rsid w:val="003C4286"/>
    <w:rsid w:val="003C5C31"/>
    <w:rsid w:val="003D405C"/>
    <w:rsid w:val="003D4FA7"/>
    <w:rsid w:val="003D79CB"/>
    <w:rsid w:val="003E0DA5"/>
    <w:rsid w:val="003E3A67"/>
    <w:rsid w:val="003F151A"/>
    <w:rsid w:val="003F267F"/>
    <w:rsid w:val="003F4EBB"/>
    <w:rsid w:val="003F5355"/>
    <w:rsid w:val="003F71AA"/>
    <w:rsid w:val="00400F67"/>
    <w:rsid w:val="004117C2"/>
    <w:rsid w:val="004132ED"/>
    <w:rsid w:val="004140BC"/>
    <w:rsid w:val="00415466"/>
    <w:rsid w:val="004167B8"/>
    <w:rsid w:val="0041787A"/>
    <w:rsid w:val="0042003D"/>
    <w:rsid w:val="004214FE"/>
    <w:rsid w:val="00421D51"/>
    <w:rsid w:val="00422DC5"/>
    <w:rsid w:val="004241D9"/>
    <w:rsid w:val="00427168"/>
    <w:rsid w:val="00432499"/>
    <w:rsid w:val="00433993"/>
    <w:rsid w:val="004347C8"/>
    <w:rsid w:val="004358DE"/>
    <w:rsid w:val="0044070A"/>
    <w:rsid w:val="00442324"/>
    <w:rsid w:val="00443C44"/>
    <w:rsid w:val="004457AB"/>
    <w:rsid w:val="004474F3"/>
    <w:rsid w:val="004477E4"/>
    <w:rsid w:val="00451076"/>
    <w:rsid w:val="00453D63"/>
    <w:rsid w:val="00455D12"/>
    <w:rsid w:val="0045795D"/>
    <w:rsid w:val="004605B8"/>
    <w:rsid w:val="00460DC6"/>
    <w:rsid w:val="00460DFE"/>
    <w:rsid w:val="0046126E"/>
    <w:rsid w:val="00470DEA"/>
    <w:rsid w:val="00474680"/>
    <w:rsid w:val="004755BA"/>
    <w:rsid w:val="0047596A"/>
    <w:rsid w:val="00476040"/>
    <w:rsid w:val="0048020F"/>
    <w:rsid w:val="00481604"/>
    <w:rsid w:val="00481876"/>
    <w:rsid w:val="00481CAC"/>
    <w:rsid w:val="0048222D"/>
    <w:rsid w:val="00483E1F"/>
    <w:rsid w:val="0048736E"/>
    <w:rsid w:val="00487430"/>
    <w:rsid w:val="00487DDB"/>
    <w:rsid w:val="00493115"/>
    <w:rsid w:val="004946DD"/>
    <w:rsid w:val="00495E02"/>
    <w:rsid w:val="00497EC0"/>
    <w:rsid w:val="004A2393"/>
    <w:rsid w:val="004A2A87"/>
    <w:rsid w:val="004A5C64"/>
    <w:rsid w:val="004A7CCE"/>
    <w:rsid w:val="004B38F6"/>
    <w:rsid w:val="004B43F5"/>
    <w:rsid w:val="004B4461"/>
    <w:rsid w:val="004B798C"/>
    <w:rsid w:val="004C3630"/>
    <w:rsid w:val="004D13E0"/>
    <w:rsid w:val="004D289D"/>
    <w:rsid w:val="004D2CEB"/>
    <w:rsid w:val="004D3808"/>
    <w:rsid w:val="004D7FE8"/>
    <w:rsid w:val="004E2253"/>
    <w:rsid w:val="004E3DA1"/>
    <w:rsid w:val="004E4CF9"/>
    <w:rsid w:val="004E6A19"/>
    <w:rsid w:val="004F2686"/>
    <w:rsid w:val="004F2B4A"/>
    <w:rsid w:val="004F34CF"/>
    <w:rsid w:val="004F7D33"/>
    <w:rsid w:val="0050119B"/>
    <w:rsid w:val="00503B34"/>
    <w:rsid w:val="00504B2F"/>
    <w:rsid w:val="0050638C"/>
    <w:rsid w:val="00506A7B"/>
    <w:rsid w:val="00507091"/>
    <w:rsid w:val="005102E8"/>
    <w:rsid w:val="005108B7"/>
    <w:rsid w:val="005152FF"/>
    <w:rsid w:val="00522E5B"/>
    <w:rsid w:val="00522F75"/>
    <w:rsid w:val="00527392"/>
    <w:rsid w:val="00527633"/>
    <w:rsid w:val="005278DE"/>
    <w:rsid w:val="00532628"/>
    <w:rsid w:val="005343FF"/>
    <w:rsid w:val="0053465A"/>
    <w:rsid w:val="00535949"/>
    <w:rsid w:val="00535B78"/>
    <w:rsid w:val="00536DBD"/>
    <w:rsid w:val="00537FCA"/>
    <w:rsid w:val="0054273C"/>
    <w:rsid w:val="00542C7F"/>
    <w:rsid w:val="0054553E"/>
    <w:rsid w:val="00550BE1"/>
    <w:rsid w:val="00552C5F"/>
    <w:rsid w:val="00553901"/>
    <w:rsid w:val="005563C2"/>
    <w:rsid w:val="0056273F"/>
    <w:rsid w:val="005649D2"/>
    <w:rsid w:val="00564F79"/>
    <w:rsid w:val="0056707E"/>
    <w:rsid w:val="005701CF"/>
    <w:rsid w:val="00571600"/>
    <w:rsid w:val="00571B16"/>
    <w:rsid w:val="005725BE"/>
    <w:rsid w:val="00572622"/>
    <w:rsid w:val="0057352B"/>
    <w:rsid w:val="005735DF"/>
    <w:rsid w:val="00574028"/>
    <w:rsid w:val="005779A0"/>
    <w:rsid w:val="005805C2"/>
    <w:rsid w:val="00581A37"/>
    <w:rsid w:val="005835E5"/>
    <w:rsid w:val="00585E3B"/>
    <w:rsid w:val="005904EF"/>
    <w:rsid w:val="00593CEA"/>
    <w:rsid w:val="005A3027"/>
    <w:rsid w:val="005A4CBC"/>
    <w:rsid w:val="005A640E"/>
    <w:rsid w:val="005A6487"/>
    <w:rsid w:val="005B1A69"/>
    <w:rsid w:val="005B29B6"/>
    <w:rsid w:val="005B3824"/>
    <w:rsid w:val="005B52CF"/>
    <w:rsid w:val="005B70AC"/>
    <w:rsid w:val="005B7B04"/>
    <w:rsid w:val="005B7B11"/>
    <w:rsid w:val="005C0072"/>
    <w:rsid w:val="005C1CAA"/>
    <w:rsid w:val="005C2289"/>
    <w:rsid w:val="005C2746"/>
    <w:rsid w:val="005C6EF6"/>
    <w:rsid w:val="005D0D31"/>
    <w:rsid w:val="005D1A80"/>
    <w:rsid w:val="005D2A20"/>
    <w:rsid w:val="005D37A9"/>
    <w:rsid w:val="005D6608"/>
    <w:rsid w:val="005E1E21"/>
    <w:rsid w:val="005E30BB"/>
    <w:rsid w:val="005E344B"/>
    <w:rsid w:val="005E6B46"/>
    <w:rsid w:val="005E7B64"/>
    <w:rsid w:val="005E7D0B"/>
    <w:rsid w:val="005E7FF0"/>
    <w:rsid w:val="005F344E"/>
    <w:rsid w:val="005F4006"/>
    <w:rsid w:val="00601AA6"/>
    <w:rsid w:val="00602B65"/>
    <w:rsid w:val="00602E1D"/>
    <w:rsid w:val="00602F4C"/>
    <w:rsid w:val="00607786"/>
    <w:rsid w:val="006105EA"/>
    <w:rsid w:val="00611681"/>
    <w:rsid w:val="0061484A"/>
    <w:rsid w:val="0061679D"/>
    <w:rsid w:val="00620846"/>
    <w:rsid w:val="0062458D"/>
    <w:rsid w:val="00627515"/>
    <w:rsid w:val="00627B78"/>
    <w:rsid w:val="00631103"/>
    <w:rsid w:val="00632275"/>
    <w:rsid w:val="006348C2"/>
    <w:rsid w:val="00635F06"/>
    <w:rsid w:val="00641339"/>
    <w:rsid w:val="00642D97"/>
    <w:rsid w:val="00644763"/>
    <w:rsid w:val="00646225"/>
    <w:rsid w:val="00647DD6"/>
    <w:rsid w:val="00651A81"/>
    <w:rsid w:val="00653FDE"/>
    <w:rsid w:val="006565D6"/>
    <w:rsid w:val="00661BF3"/>
    <w:rsid w:val="00662FF2"/>
    <w:rsid w:val="006665FF"/>
    <w:rsid w:val="00670D44"/>
    <w:rsid w:val="00670E91"/>
    <w:rsid w:val="00672162"/>
    <w:rsid w:val="0067459A"/>
    <w:rsid w:val="00676415"/>
    <w:rsid w:val="00676CBB"/>
    <w:rsid w:val="0067728F"/>
    <w:rsid w:val="00680E10"/>
    <w:rsid w:val="00681BD1"/>
    <w:rsid w:val="00684E7D"/>
    <w:rsid w:val="00691418"/>
    <w:rsid w:val="00694362"/>
    <w:rsid w:val="006948BD"/>
    <w:rsid w:val="00695833"/>
    <w:rsid w:val="006A0E08"/>
    <w:rsid w:val="006A39A2"/>
    <w:rsid w:val="006A7204"/>
    <w:rsid w:val="006B0071"/>
    <w:rsid w:val="006B2EEB"/>
    <w:rsid w:val="006C03A2"/>
    <w:rsid w:val="006C0D89"/>
    <w:rsid w:val="006C1C3B"/>
    <w:rsid w:val="006C1E08"/>
    <w:rsid w:val="006C371C"/>
    <w:rsid w:val="006C4F27"/>
    <w:rsid w:val="006C5563"/>
    <w:rsid w:val="006C6A05"/>
    <w:rsid w:val="006D06E4"/>
    <w:rsid w:val="006D31EB"/>
    <w:rsid w:val="006D4D5A"/>
    <w:rsid w:val="006D4FD3"/>
    <w:rsid w:val="006D5018"/>
    <w:rsid w:val="006E0FD6"/>
    <w:rsid w:val="006F1BFC"/>
    <w:rsid w:val="006F1E79"/>
    <w:rsid w:val="00704295"/>
    <w:rsid w:val="00704548"/>
    <w:rsid w:val="00706D66"/>
    <w:rsid w:val="00710AFD"/>
    <w:rsid w:val="00711B81"/>
    <w:rsid w:val="007207E3"/>
    <w:rsid w:val="007208C9"/>
    <w:rsid w:val="00721130"/>
    <w:rsid w:val="00721A70"/>
    <w:rsid w:val="00722C99"/>
    <w:rsid w:val="00724066"/>
    <w:rsid w:val="00724542"/>
    <w:rsid w:val="007328A1"/>
    <w:rsid w:val="00732CE5"/>
    <w:rsid w:val="00733C17"/>
    <w:rsid w:val="00733D86"/>
    <w:rsid w:val="0074145B"/>
    <w:rsid w:val="007517E2"/>
    <w:rsid w:val="00754F91"/>
    <w:rsid w:val="00755E3B"/>
    <w:rsid w:val="00756C40"/>
    <w:rsid w:val="00760E01"/>
    <w:rsid w:val="00763AB5"/>
    <w:rsid w:val="00763FBD"/>
    <w:rsid w:val="00764024"/>
    <w:rsid w:val="0076506B"/>
    <w:rsid w:val="00772391"/>
    <w:rsid w:val="007741B5"/>
    <w:rsid w:val="00777233"/>
    <w:rsid w:val="00782245"/>
    <w:rsid w:val="00782676"/>
    <w:rsid w:val="00783731"/>
    <w:rsid w:val="00786B7C"/>
    <w:rsid w:val="007901B3"/>
    <w:rsid w:val="00791688"/>
    <w:rsid w:val="00792BE9"/>
    <w:rsid w:val="007A2225"/>
    <w:rsid w:val="007B0767"/>
    <w:rsid w:val="007B08A4"/>
    <w:rsid w:val="007B582F"/>
    <w:rsid w:val="007B71E4"/>
    <w:rsid w:val="007C13F8"/>
    <w:rsid w:val="007C4ACB"/>
    <w:rsid w:val="007C64D3"/>
    <w:rsid w:val="007C6C85"/>
    <w:rsid w:val="007C6E3F"/>
    <w:rsid w:val="007D1076"/>
    <w:rsid w:val="007D4FD0"/>
    <w:rsid w:val="007D582C"/>
    <w:rsid w:val="007D7FF4"/>
    <w:rsid w:val="007E2426"/>
    <w:rsid w:val="007E35F3"/>
    <w:rsid w:val="007E4E67"/>
    <w:rsid w:val="007E68EC"/>
    <w:rsid w:val="007E708D"/>
    <w:rsid w:val="007E7594"/>
    <w:rsid w:val="007F0B26"/>
    <w:rsid w:val="007F18B9"/>
    <w:rsid w:val="007F190B"/>
    <w:rsid w:val="007F3835"/>
    <w:rsid w:val="007F417C"/>
    <w:rsid w:val="007F6E5F"/>
    <w:rsid w:val="007F70A6"/>
    <w:rsid w:val="007F7BB4"/>
    <w:rsid w:val="008006A1"/>
    <w:rsid w:val="008012AF"/>
    <w:rsid w:val="00804530"/>
    <w:rsid w:val="00814C8E"/>
    <w:rsid w:val="00815F74"/>
    <w:rsid w:val="00816974"/>
    <w:rsid w:val="008176BD"/>
    <w:rsid w:val="00817EBC"/>
    <w:rsid w:val="00822788"/>
    <w:rsid w:val="00827507"/>
    <w:rsid w:val="008309D4"/>
    <w:rsid w:val="00830FF0"/>
    <w:rsid w:val="00832D96"/>
    <w:rsid w:val="008335CC"/>
    <w:rsid w:val="00836A51"/>
    <w:rsid w:val="00837584"/>
    <w:rsid w:val="0083784E"/>
    <w:rsid w:val="00840DCD"/>
    <w:rsid w:val="008414C5"/>
    <w:rsid w:val="00842DF4"/>
    <w:rsid w:val="00846569"/>
    <w:rsid w:val="008475E2"/>
    <w:rsid w:val="0085308F"/>
    <w:rsid w:val="00853538"/>
    <w:rsid w:val="0085363A"/>
    <w:rsid w:val="00854EF1"/>
    <w:rsid w:val="0086302A"/>
    <w:rsid w:val="00864294"/>
    <w:rsid w:val="008672C0"/>
    <w:rsid w:val="00867F94"/>
    <w:rsid w:val="00870F6A"/>
    <w:rsid w:val="00873F5C"/>
    <w:rsid w:val="00874415"/>
    <w:rsid w:val="00874EB6"/>
    <w:rsid w:val="00876F5F"/>
    <w:rsid w:val="00883B57"/>
    <w:rsid w:val="008851E1"/>
    <w:rsid w:val="00885585"/>
    <w:rsid w:val="00887C37"/>
    <w:rsid w:val="00893C66"/>
    <w:rsid w:val="008956D4"/>
    <w:rsid w:val="008A199B"/>
    <w:rsid w:val="008A65B2"/>
    <w:rsid w:val="008B3249"/>
    <w:rsid w:val="008B4569"/>
    <w:rsid w:val="008B7D46"/>
    <w:rsid w:val="008C4C10"/>
    <w:rsid w:val="008D4228"/>
    <w:rsid w:val="008D5129"/>
    <w:rsid w:val="008D5D0B"/>
    <w:rsid w:val="008E4918"/>
    <w:rsid w:val="008E7E56"/>
    <w:rsid w:val="008F3803"/>
    <w:rsid w:val="008F3EE6"/>
    <w:rsid w:val="008F438F"/>
    <w:rsid w:val="008F48B4"/>
    <w:rsid w:val="008F73E2"/>
    <w:rsid w:val="009003B6"/>
    <w:rsid w:val="00900D06"/>
    <w:rsid w:val="00901108"/>
    <w:rsid w:val="0090260D"/>
    <w:rsid w:val="009060EF"/>
    <w:rsid w:val="00911C87"/>
    <w:rsid w:val="00911DFE"/>
    <w:rsid w:val="00916441"/>
    <w:rsid w:val="00917E3D"/>
    <w:rsid w:val="00922C8D"/>
    <w:rsid w:val="0092314C"/>
    <w:rsid w:val="0092398B"/>
    <w:rsid w:val="00923EC5"/>
    <w:rsid w:val="00926920"/>
    <w:rsid w:val="00931A09"/>
    <w:rsid w:val="00940B28"/>
    <w:rsid w:val="00941503"/>
    <w:rsid w:val="00943230"/>
    <w:rsid w:val="00944B49"/>
    <w:rsid w:val="0094603C"/>
    <w:rsid w:val="00946D25"/>
    <w:rsid w:val="00955FB4"/>
    <w:rsid w:val="00956C99"/>
    <w:rsid w:val="00965D15"/>
    <w:rsid w:val="00966A6B"/>
    <w:rsid w:val="00970203"/>
    <w:rsid w:val="0097126A"/>
    <w:rsid w:val="0097162C"/>
    <w:rsid w:val="0097227A"/>
    <w:rsid w:val="00974EDB"/>
    <w:rsid w:val="009773FE"/>
    <w:rsid w:val="00982418"/>
    <w:rsid w:val="00986C43"/>
    <w:rsid w:val="00992C43"/>
    <w:rsid w:val="009940DB"/>
    <w:rsid w:val="009944EC"/>
    <w:rsid w:val="009945E2"/>
    <w:rsid w:val="00995646"/>
    <w:rsid w:val="009961DA"/>
    <w:rsid w:val="00997923"/>
    <w:rsid w:val="009A4913"/>
    <w:rsid w:val="009A761E"/>
    <w:rsid w:val="009A7D6A"/>
    <w:rsid w:val="009B1C98"/>
    <w:rsid w:val="009B599A"/>
    <w:rsid w:val="009B5D78"/>
    <w:rsid w:val="009B72E6"/>
    <w:rsid w:val="009C0584"/>
    <w:rsid w:val="009C2F05"/>
    <w:rsid w:val="009C62C3"/>
    <w:rsid w:val="009D3B70"/>
    <w:rsid w:val="009D7B0A"/>
    <w:rsid w:val="009D7E6E"/>
    <w:rsid w:val="009D7F70"/>
    <w:rsid w:val="009F0049"/>
    <w:rsid w:val="009F2644"/>
    <w:rsid w:val="009F3B68"/>
    <w:rsid w:val="009F786D"/>
    <w:rsid w:val="009F7E9B"/>
    <w:rsid w:val="00A00CD2"/>
    <w:rsid w:val="00A0713A"/>
    <w:rsid w:val="00A07644"/>
    <w:rsid w:val="00A109AC"/>
    <w:rsid w:val="00A1195F"/>
    <w:rsid w:val="00A15BE8"/>
    <w:rsid w:val="00A16216"/>
    <w:rsid w:val="00A166AB"/>
    <w:rsid w:val="00A2053C"/>
    <w:rsid w:val="00A217F1"/>
    <w:rsid w:val="00A22F7F"/>
    <w:rsid w:val="00A23012"/>
    <w:rsid w:val="00A2364A"/>
    <w:rsid w:val="00A23C67"/>
    <w:rsid w:val="00A26128"/>
    <w:rsid w:val="00A26211"/>
    <w:rsid w:val="00A262D9"/>
    <w:rsid w:val="00A32325"/>
    <w:rsid w:val="00A326EC"/>
    <w:rsid w:val="00A332A1"/>
    <w:rsid w:val="00A335F7"/>
    <w:rsid w:val="00A36BC0"/>
    <w:rsid w:val="00A42416"/>
    <w:rsid w:val="00A4656C"/>
    <w:rsid w:val="00A47B82"/>
    <w:rsid w:val="00A51282"/>
    <w:rsid w:val="00A51D78"/>
    <w:rsid w:val="00A52083"/>
    <w:rsid w:val="00A53783"/>
    <w:rsid w:val="00A53DA2"/>
    <w:rsid w:val="00A56E30"/>
    <w:rsid w:val="00A56F4B"/>
    <w:rsid w:val="00A60FF5"/>
    <w:rsid w:val="00A62DF6"/>
    <w:rsid w:val="00A70D4E"/>
    <w:rsid w:val="00A72913"/>
    <w:rsid w:val="00A75519"/>
    <w:rsid w:val="00A84AD1"/>
    <w:rsid w:val="00A852F7"/>
    <w:rsid w:val="00A86689"/>
    <w:rsid w:val="00A86A2C"/>
    <w:rsid w:val="00A86D12"/>
    <w:rsid w:val="00A906B9"/>
    <w:rsid w:val="00A90F7A"/>
    <w:rsid w:val="00A92D3C"/>
    <w:rsid w:val="00A94E23"/>
    <w:rsid w:val="00AA4E5F"/>
    <w:rsid w:val="00AA7969"/>
    <w:rsid w:val="00AA79DF"/>
    <w:rsid w:val="00AB0A1A"/>
    <w:rsid w:val="00AB3399"/>
    <w:rsid w:val="00AB67F1"/>
    <w:rsid w:val="00AC2B5D"/>
    <w:rsid w:val="00AC2D18"/>
    <w:rsid w:val="00AC7CAD"/>
    <w:rsid w:val="00AD1067"/>
    <w:rsid w:val="00AD2468"/>
    <w:rsid w:val="00AD64A8"/>
    <w:rsid w:val="00AE3F33"/>
    <w:rsid w:val="00AE4407"/>
    <w:rsid w:val="00AE4DC1"/>
    <w:rsid w:val="00AE6818"/>
    <w:rsid w:val="00AE6871"/>
    <w:rsid w:val="00AF0429"/>
    <w:rsid w:val="00B02A17"/>
    <w:rsid w:val="00B04241"/>
    <w:rsid w:val="00B07BC1"/>
    <w:rsid w:val="00B121CD"/>
    <w:rsid w:val="00B12460"/>
    <w:rsid w:val="00B15F3A"/>
    <w:rsid w:val="00B1743B"/>
    <w:rsid w:val="00B21AC5"/>
    <w:rsid w:val="00B252D8"/>
    <w:rsid w:val="00B33E8E"/>
    <w:rsid w:val="00B3541C"/>
    <w:rsid w:val="00B3732C"/>
    <w:rsid w:val="00B40212"/>
    <w:rsid w:val="00B407D5"/>
    <w:rsid w:val="00B41D22"/>
    <w:rsid w:val="00B41FA9"/>
    <w:rsid w:val="00B42012"/>
    <w:rsid w:val="00B44AA3"/>
    <w:rsid w:val="00B44B0A"/>
    <w:rsid w:val="00B5122D"/>
    <w:rsid w:val="00B54195"/>
    <w:rsid w:val="00B57679"/>
    <w:rsid w:val="00B64F04"/>
    <w:rsid w:val="00B663EF"/>
    <w:rsid w:val="00B668E3"/>
    <w:rsid w:val="00B678E8"/>
    <w:rsid w:val="00B74D18"/>
    <w:rsid w:val="00B769D5"/>
    <w:rsid w:val="00B82F2E"/>
    <w:rsid w:val="00B841D6"/>
    <w:rsid w:val="00B85D7F"/>
    <w:rsid w:val="00B9642E"/>
    <w:rsid w:val="00BA37EB"/>
    <w:rsid w:val="00BA58DB"/>
    <w:rsid w:val="00BA6620"/>
    <w:rsid w:val="00BB1F47"/>
    <w:rsid w:val="00BB22AD"/>
    <w:rsid w:val="00BB2346"/>
    <w:rsid w:val="00BB2F3C"/>
    <w:rsid w:val="00BB3AB3"/>
    <w:rsid w:val="00BB5BE6"/>
    <w:rsid w:val="00BB6185"/>
    <w:rsid w:val="00BB62C0"/>
    <w:rsid w:val="00BC141B"/>
    <w:rsid w:val="00BC3DAD"/>
    <w:rsid w:val="00BC4435"/>
    <w:rsid w:val="00BC649C"/>
    <w:rsid w:val="00BD0447"/>
    <w:rsid w:val="00BD0A4E"/>
    <w:rsid w:val="00BD43BE"/>
    <w:rsid w:val="00BE246F"/>
    <w:rsid w:val="00BE2B4D"/>
    <w:rsid w:val="00BE329B"/>
    <w:rsid w:val="00BE7B33"/>
    <w:rsid w:val="00BF14C3"/>
    <w:rsid w:val="00BF1981"/>
    <w:rsid w:val="00BF2617"/>
    <w:rsid w:val="00BF36D4"/>
    <w:rsid w:val="00BF5228"/>
    <w:rsid w:val="00C01FC9"/>
    <w:rsid w:val="00C06449"/>
    <w:rsid w:val="00C113AA"/>
    <w:rsid w:val="00C11479"/>
    <w:rsid w:val="00C12909"/>
    <w:rsid w:val="00C146B7"/>
    <w:rsid w:val="00C16A83"/>
    <w:rsid w:val="00C16B61"/>
    <w:rsid w:val="00C2480E"/>
    <w:rsid w:val="00C25246"/>
    <w:rsid w:val="00C278E4"/>
    <w:rsid w:val="00C31964"/>
    <w:rsid w:val="00C3236D"/>
    <w:rsid w:val="00C34E4A"/>
    <w:rsid w:val="00C40326"/>
    <w:rsid w:val="00C406E1"/>
    <w:rsid w:val="00C452AC"/>
    <w:rsid w:val="00C47A9F"/>
    <w:rsid w:val="00C50097"/>
    <w:rsid w:val="00C5149E"/>
    <w:rsid w:val="00C53784"/>
    <w:rsid w:val="00C54E68"/>
    <w:rsid w:val="00C6179E"/>
    <w:rsid w:val="00C65950"/>
    <w:rsid w:val="00C65FDE"/>
    <w:rsid w:val="00C70757"/>
    <w:rsid w:val="00C72138"/>
    <w:rsid w:val="00C728C3"/>
    <w:rsid w:val="00C740F8"/>
    <w:rsid w:val="00C75EAB"/>
    <w:rsid w:val="00C814A9"/>
    <w:rsid w:val="00C81836"/>
    <w:rsid w:val="00C853DF"/>
    <w:rsid w:val="00C91F17"/>
    <w:rsid w:val="00C922D9"/>
    <w:rsid w:val="00C92B06"/>
    <w:rsid w:val="00C93998"/>
    <w:rsid w:val="00C94357"/>
    <w:rsid w:val="00C9645F"/>
    <w:rsid w:val="00CA1525"/>
    <w:rsid w:val="00CA23C0"/>
    <w:rsid w:val="00CA296D"/>
    <w:rsid w:val="00CA3270"/>
    <w:rsid w:val="00CA6246"/>
    <w:rsid w:val="00CA707C"/>
    <w:rsid w:val="00CB08C5"/>
    <w:rsid w:val="00CB2AD5"/>
    <w:rsid w:val="00CC561A"/>
    <w:rsid w:val="00CC5BD7"/>
    <w:rsid w:val="00CC7546"/>
    <w:rsid w:val="00CD191F"/>
    <w:rsid w:val="00CD2B2D"/>
    <w:rsid w:val="00CD5E51"/>
    <w:rsid w:val="00CD5F1F"/>
    <w:rsid w:val="00CD605E"/>
    <w:rsid w:val="00CE0A85"/>
    <w:rsid w:val="00CE0D47"/>
    <w:rsid w:val="00CE2C9B"/>
    <w:rsid w:val="00CE3AA1"/>
    <w:rsid w:val="00CE3EA1"/>
    <w:rsid w:val="00CE5CD6"/>
    <w:rsid w:val="00CF1579"/>
    <w:rsid w:val="00CF4476"/>
    <w:rsid w:val="00CF4B4B"/>
    <w:rsid w:val="00CF530D"/>
    <w:rsid w:val="00CF5EBF"/>
    <w:rsid w:val="00D00909"/>
    <w:rsid w:val="00D02699"/>
    <w:rsid w:val="00D04268"/>
    <w:rsid w:val="00D046FE"/>
    <w:rsid w:val="00D1035B"/>
    <w:rsid w:val="00D2134C"/>
    <w:rsid w:val="00D2142A"/>
    <w:rsid w:val="00D22745"/>
    <w:rsid w:val="00D22AC9"/>
    <w:rsid w:val="00D22F17"/>
    <w:rsid w:val="00D23A53"/>
    <w:rsid w:val="00D274DD"/>
    <w:rsid w:val="00D30794"/>
    <w:rsid w:val="00D31938"/>
    <w:rsid w:val="00D32624"/>
    <w:rsid w:val="00D33593"/>
    <w:rsid w:val="00D3682B"/>
    <w:rsid w:val="00D40AF0"/>
    <w:rsid w:val="00D41E39"/>
    <w:rsid w:val="00D41F72"/>
    <w:rsid w:val="00D42AD3"/>
    <w:rsid w:val="00D43178"/>
    <w:rsid w:val="00D431F7"/>
    <w:rsid w:val="00D50FD6"/>
    <w:rsid w:val="00D57772"/>
    <w:rsid w:val="00D6021A"/>
    <w:rsid w:val="00D60480"/>
    <w:rsid w:val="00D63AB9"/>
    <w:rsid w:val="00D67EDF"/>
    <w:rsid w:val="00D706D3"/>
    <w:rsid w:val="00D71EFD"/>
    <w:rsid w:val="00D74C9B"/>
    <w:rsid w:val="00D75182"/>
    <w:rsid w:val="00D80D40"/>
    <w:rsid w:val="00D817FB"/>
    <w:rsid w:val="00D823CE"/>
    <w:rsid w:val="00D84386"/>
    <w:rsid w:val="00D85F6E"/>
    <w:rsid w:val="00D906D7"/>
    <w:rsid w:val="00D9334F"/>
    <w:rsid w:val="00D95706"/>
    <w:rsid w:val="00DA18A8"/>
    <w:rsid w:val="00DA59DC"/>
    <w:rsid w:val="00DB0046"/>
    <w:rsid w:val="00DB1244"/>
    <w:rsid w:val="00DB1E8C"/>
    <w:rsid w:val="00DB3F0E"/>
    <w:rsid w:val="00DB6AC4"/>
    <w:rsid w:val="00DB72BB"/>
    <w:rsid w:val="00DB745F"/>
    <w:rsid w:val="00DC01DC"/>
    <w:rsid w:val="00DC135D"/>
    <w:rsid w:val="00DC1D62"/>
    <w:rsid w:val="00DC39E8"/>
    <w:rsid w:val="00DC44F8"/>
    <w:rsid w:val="00DD1BBA"/>
    <w:rsid w:val="00DD43B3"/>
    <w:rsid w:val="00DD55B0"/>
    <w:rsid w:val="00DD5E92"/>
    <w:rsid w:val="00DD63D3"/>
    <w:rsid w:val="00DD64CD"/>
    <w:rsid w:val="00DE068D"/>
    <w:rsid w:val="00DE484C"/>
    <w:rsid w:val="00DE67CF"/>
    <w:rsid w:val="00DE7AD3"/>
    <w:rsid w:val="00DF3732"/>
    <w:rsid w:val="00E01151"/>
    <w:rsid w:val="00E01877"/>
    <w:rsid w:val="00E03C6E"/>
    <w:rsid w:val="00E03F2F"/>
    <w:rsid w:val="00E049CF"/>
    <w:rsid w:val="00E063C5"/>
    <w:rsid w:val="00E072C4"/>
    <w:rsid w:val="00E07935"/>
    <w:rsid w:val="00E12CC7"/>
    <w:rsid w:val="00E12F72"/>
    <w:rsid w:val="00E13740"/>
    <w:rsid w:val="00E15972"/>
    <w:rsid w:val="00E20292"/>
    <w:rsid w:val="00E22766"/>
    <w:rsid w:val="00E22FD2"/>
    <w:rsid w:val="00E240EA"/>
    <w:rsid w:val="00E24808"/>
    <w:rsid w:val="00E25D98"/>
    <w:rsid w:val="00E30D71"/>
    <w:rsid w:val="00E3191D"/>
    <w:rsid w:val="00E32B2D"/>
    <w:rsid w:val="00E369C6"/>
    <w:rsid w:val="00E37FB4"/>
    <w:rsid w:val="00E42030"/>
    <w:rsid w:val="00E43A9E"/>
    <w:rsid w:val="00E50C9C"/>
    <w:rsid w:val="00E52871"/>
    <w:rsid w:val="00E545F5"/>
    <w:rsid w:val="00E54E18"/>
    <w:rsid w:val="00E55158"/>
    <w:rsid w:val="00E559B1"/>
    <w:rsid w:val="00E66D06"/>
    <w:rsid w:val="00E6701F"/>
    <w:rsid w:val="00E67C01"/>
    <w:rsid w:val="00E7295C"/>
    <w:rsid w:val="00E77612"/>
    <w:rsid w:val="00E77C3E"/>
    <w:rsid w:val="00E8180A"/>
    <w:rsid w:val="00E848A9"/>
    <w:rsid w:val="00E91029"/>
    <w:rsid w:val="00E934CD"/>
    <w:rsid w:val="00E97079"/>
    <w:rsid w:val="00EA1964"/>
    <w:rsid w:val="00EB027B"/>
    <w:rsid w:val="00EB257F"/>
    <w:rsid w:val="00EB4083"/>
    <w:rsid w:val="00EB4CB0"/>
    <w:rsid w:val="00EB5A4A"/>
    <w:rsid w:val="00EB617D"/>
    <w:rsid w:val="00EC164C"/>
    <w:rsid w:val="00EC22DD"/>
    <w:rsid w:val="00EC6526"/>
    <w:rsid w:val="00EC7CEC"/>
    <w:rsid w:val="00ED303D"/>
    <w:rsid w:val="00ED501D"/>
    <w:rsid w:val="00ED5C23"/>
    <w:rsid w:val="00EE1A18"/>
    <w:rsid w:val="00EE1AC2"/>
    <w:rsid w:val="00EE2C0F"/>
    <w:rsid w:val="00EE3CA2"/>
    <w:rsid w:val="00EE46FA"/>
    <w:rsid w:val="00EE6FDD"/>
    <w:rsid w:val="00EE7851"/>
    <w:rsid w:val="00EF099F"/>
    <w:rsid w:val="00EF3E14"/>
    <w:rsid w:val="00EF547F"/>
    <w:rsid w:val="00EF5DC7"/>
    <w:rsid w:val="00F00BEC"/>
    <w:rsid w:val="00F01255"/>
    <w:rsid w:val="00F02D08"/>
    <w:rsid w:val="00F07CD1"/>
    <w:rsid w:val="00F11E1B"/>
    <w:rsid w:val="00F1229E"/>
    <w:rsid w:val="00F23F5F"/>
    <w:rsid w:val="00F2619D"/>
    <w:rsid w:val="00F27E85"/>
    <w:rsid w:val="00F30CBD"/>
    <w:rsid w:val="00F3194A"/>
    <w:rsid w:val="00F3317F"/>
    <w:rsid w:val="00F364E9"/>
    <w:rsid w:val="00F36755"/>
    <w:rsid w:val="00F4133C"/>
    <w:rsid w:val="00F423B9"/>
    <w:rsid w:val="00F466BF"/>
    <w:rsid w:val="00F520C4"/>
    <w:rsid w:val="00F5257F"/>
    <w:rsid w:val="00F539A2"/>
    <w:rsid w:val="00F56952"/>
    <w:rsid w:val="00F70F6E"/>
    <w:rsid w:val="00F716FD"/>
    <w:rsid w:val="00F72DED"/>
    <w:rsid w:val="00F7316A"/>
    <w:rsid w:val="00F74D8E"/>
    <w:rsid w:val="00F750DC"/>
    <w:rsid w:val="00F7551B"/>
    <w:rsid w:val="00F840B1"/>
    <w:rsid w:val="00FA3EBE"/>
    <w:rsid w:val="00FA7DD5"/>
    <w:rsid w:val="00FB61E5"/>
    <w:rsid w:val="00FB76F7"/>
    <w:rsid w:val="00FB7E99"/>
    <w:rsid w:val="00FC1EF1"/>
    <w:rsid w:val="00FC542D"/>
    <w:rsid w:val="00FD067C"/>
    <w:rsid w:val="00FD09E6"/>
    <w:rsid w:val="00FD2193"/>
    <w:rsid w:val="00FD28FC"/>
    <w:rsid w:val="00FD37E1"/>
    <w:rsid w:val="00FD51D2"/>
    <w:rsid w:val="00FD55C4"/>
    <w:rsid w:val="00FE7122"/>
    <w:rsid w:val="00FF6C21"/>
    <w:rsid w:val="1AB80298"/>
    <w:rsid w:val="23380FFA"/>
    <w:rsid w:val="2D0E5CCA"/>
    <w:rsid w:val="48AC3737"/>
    <w:rsid w:val="516860D5"/>
    <w:rsid w:val="51DF4183"/>
    <w:rsid w:val="55440758"/>
    <w:rsid w:val="612F5C00"/>
    <w:rsid w:val="66733C6B"/>
    <w:rsid w:val="7D0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Date"/>
    <w:basedOn w:val="1"/>
    <w:next w:val="1"/>
    <w:link w:val="2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link w:val="2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7">
    <w:name w:val="msoacet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8">
    <w:name w:val="12-32"/>
    <w:basedOn w:val="1"/>
    <w:qFormat/>
    <w:uiPriority w:val="0"/>
    <w:pPr>
      <w:widowControl/>
      <w:spacing w:before="100" w:beforeAutospacing="1" w:after="100" w:afterAutospacing="1" w:line="384" w:lineRule="atLeast"/>
      <w:jc w:val="left"/>
    </w:pPr>
    <w:rPr>
      <w:rFonts w:ascii="宋体" w:hAnsi="宋体"/>
      <w:kern w:val="0"/>
      <w:sz w:val="14"/>
      <w:szCs w:val="14"/>
    </w:rPr>
  </w:style>
  <w:style w:type="character" w:customStyle="1" w:styleId="19">
    <w:name w:val="12-321"/>
    <w:basedOn w:val="11"/>
    <w:qFormat/>
    <w:uiPriority w:val="0"/>
    <w:rPr>
      <w:sz w:val="14"/>
      <w:szCs w:val="14"/>
    </w:rPr>
  </w:style>
  <w:style w:type="paragraph" w:customStyle="1" w:styleId="20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副标题 Char"/>
    <w:basedOn w:val="11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标题 Char"/>
    <w:basedOn w:val="11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4">
    <w:name w:val="日期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5">
    <w:name w:val="普通(网站) Char"/>
    <w:link w:val="9"/>
    <w:qFormat/>
    <w:uiPriority w:val="0"/>
    <w:rPr>
      <w:rFonts w:ascii="宋体" w:hAnsi="宋体"/>
      <w:sz w:val="24"/>
      <w:szCs w:val="24"/>
    </w:rPr>
  </w:style>
  <w:style w:type="table" w:customStyle="1" w:styleId="26">
    <w:name w:val="样式1"/>
    <w:basedOn w:val="1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1079</Words>
  <Characters>6155</Characters>
  <Lines>51</Lines>
  <Paragraphs>14</Paragraphs>
  <TotalTime>3</TotalTime>
  <ScaleCrop>false</ScaleCrop>
  <LinksUpToDate>false</LinksUpToDate>
  <CharactersWithSpaces>7220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2018-05-28T03:56:00Z</dcterms:created>
  <dc:creator>天宇科技</dc:creator>
  <cp:lastModifiedBy>Administrator</cp:lastModifiedBy>
  <cp:lastPrinted>2018-05-30T01:07:00Z</cp:lastPrinted>
  <dcterms:modified xsi:type="dcterms:W3CDTF">2018-07-10T02:45:10Z</dcterms:modified>
  <dc:title>湖南大学经济与贸易学院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