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医药医疗健康产业战略研习班</w:t>
      </w:r>
    </w:p>
    <w:p>
      <w:pPr>
        <w:rPr>
          <w:rFonts w:asciiTheme="majorEastAsia" w:hAnsiTheme="majorEastAsia" w:eastAsiaTheme="majorEastAsia"/>
          <w:b/>
          <w:color w:val="31849B" w:themeColor="accent5" w:themeShade="BF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31849B" w:themeColor="accent5" w:themeShade="BF"/>
          <w:sz w:val="24"/>
          <w:szCs w:val="24"/>
        </w:rPr>
        <w:t>【课程背景】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行业管控，政策层出不穷，如何看清大势、选好赛道？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新技术日新月异，互联网万物互联。怎样顺应变化，从容面对医药医疗大健康行业创新升级？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竞争空前激烈，经营环境日益壮大，企业如何借助资本杠杆，提升市值、加速企业成长？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在健康产业大时代的背景下，HIGOG产业商学院应运而生，我们旨在唤醒医疗人的原动力，培养创新战略思维，构建商业模式，打造资本系统，推动企业转型升级，真正实现产业、资本、资源的有机链接。</w:t>
      </w:r>
    </w:p>
    <w:p>
      <w:pPr>
        <w:rPr>
          <w:rFonts w:asciiTheme="majorEastAsia" w:hAnsiTheme="majorEastAsia" w:eastAsiaTheme="majorEastAsia"/>
          <w:szCs w:val="21"/>
        </w:rPr>
      </w:pPr>
    </w:p>
    <w:p>
      <w:pPr>
        <w:rPr>
          <w:rFonts w:asciiTheme="majorEastAsia" w:hAnsiTheme="majorEastAsia" w:eastAsiaTheme="majorEastAsia"/>
          <w:b/>
          <w:color w:val="31849B" w:themeColor="accent5" w:themeShade="BF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31849B" w:themeColor="accent5" w:themeShade="BF"/>
          <w:sz w:val="24"/>
          <w:szCs w:val="24"/>
        </w:rPr>
        <w:t>【什么是真收获】</w:t>
      </w:r>
    </w:p>
    <w:p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31849B" w:themeColor="accent5" w:themeShade="BF"/>
          <w:sz w:val="24"/>
          <w:szCs w:val="24"/>
        </w:rPr>
      </w:pPr>
      <w:r>
        <w:rPr>
          <w:rFonts w:hint="eastAsia" w:asciiTheme="majorEastAsia" w:hAnsiTheme="majorEastAsia" w:eastAsiaTheme="majorEastAsia"/>
          <w:szCs w:val="21"/>
        </w:rPr>
        <w:t>转变思维观念，激发原动力，夯实企业根基，提升管理技能；</w:t>
      </w:r>
    </w:p>
    <w:p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专家深度辅导，实践创新项目，构建战略布局，助力产业升级；</w:t>
      </w:r>
    </w:p>
    <w:p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融汇中西，博古通今；拥抱资本，提升市值，汇聚人脉，尽享商机；</w:t>
      </w:r>
    </w:p>
    <w:p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入学即可免费学习哈佛商学在线课程，一个账号、群体学习，打造学习型企业团队文化，课程通过后可颁发哈佛商学结业证书。</w:t>
      </w:r>
    </w:p>
    <w:p>
      <w:pPr>
        <w:pStyle w:val="12"/>
        <w:ind w:left="832" w:firstLine="0" w:firstLineChars="0"/>
        <w:rPr>
          <w:rFonts w:asciiTheme="majorEastAsia" w:hAnsiTheme="majorEastAsia" w:eastAsiaTheme="majorEastAsia"/>
          <w:szCs w:val="21"/>
        </w:rPr>
      </w:pPr>
    </w:p>
    <w:p>
      <w:pPr>
        <w:rPr>
          <w:rFonts w:asciiTheme="majorEastAsia" w:hAnsiTheme="majorEastAsia" w:eastAsiaTheme="majorEastAsia"/>
          <w:b/>
          <w:color w:val="31849B" w:themeColor="accent5" w:themeShade="BF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31849B" w:themeColor="accent5" w:themeShade="BF"/>
          <w:sz w:val="24"/>
          <w:szCs w:val="24"/>
        </w:rPr>
        <w:t>【我们不一样】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300名学员、260家医药医疗企业实力证明，在这里你将变成、有身份、有梦想、有眼光、有资源、有实力的大健康产业新型领航者。</w:t>
      </w:r>
    </w:p>
    <w:p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不一样的课堂</w:t>
      </w:r>
    </w:p>
    <w:p>
      <w:pPr>
        <w:pStyle w:val="12"/>
        <w:ind w:left="846"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面授辅导+沙盘模拟+在线学习+移动课堂</w:t>
      </w:r>
    </w:p>
    <w:p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不一样的导师</w:t>
      </w:r>
    </w:p>
    <w:p>
      <w:pPr>
        <w:pStyle w:val="12"/>
        <w:ind w:left="846"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汇集顶级资本教父天团、国家政策制定权威人士，产业内最具代表性大佬带领你实战演练，倾囊相授。</w:t>
      </w:r>
    </w:p>
    <w:p>
      <w:pPr>
        <w:pStyle w:val="12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不一样的资源</w:t>
      </w:r>
    </w:p>
    <w:p>
      <w:pPr>
        <w:pStyle w:val="12"/>
        <w:ind w:left="846"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以HIGOG产业商学院和创业邦10年的产业培训与金融领域厚重积淀为依托，以</w:t>
      </w:r>
    </w:p>
    <w:p>
      <w:pPr>
        <w:pStyle w:val="12"/>
        <w:ind w:left="846"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HIGOG产业基金为专业背景，聚焦大健康产业，整合覆盖健康产业生态体系各领域</w:t>
      </w:r>
    </w:p>
    <w:p>
      <w:pPr>
        <w:pStyle w:val="12"/>
        <w:ind w:left="846"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优质资源、金融领域高净值项目、资本、专家资源。</w:t>
      </w:r>
    </w:p>
    <w:p>
      <w:pPr>
        <w:pStyle w:val="12"/>
        <w:ind w:left="8301" w:leftChars="403" w:hanging="7455" w:hangingChars="35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 </w:t>
      </w:r>
    </w:p>
    <w:p>
      <w:pPr>
        <w:rPr>
          <w:rFonts w:asciiTheme="majorEastAsia" w:hAnsiTheme="majorEastAsia" w:eastAsiaTheme="majorEastAsia"/>
          <w:b/>
          <w:color w:val="31849B" w:themeColor="accent5" w:themeShade="BF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31849B" w:themeColor="accent5" w:themeShade="BF"/>
          <w:sz w:val="24"/>
          <w:szCs w:val="24"/>
        </w:rPr>
        <w:t>【课程体系】</w:t>
      </w:r>
    </w:p>
    <w:p>
      <w:pPr>
        <w:rPr>
          <w:rFonts w:asciiTheme="majorEastAsia" w:hAnsiTheme="majorEastAsia" w:eastAsiaTheme="majorEastAsia"/>
          <w:szCs w:val="21"/>
          <w:shd w:val="clear" w:color="auto" w:fill="31849B" w:themeFill="accent5" w:themeFillShade="BF"/>
        </w:rPr>
      </w:pPr>
      <w:r>
        <w:rPr>
          <w:rFonts w:hint="eastAsia" w:asciiTheme="majorEastAsia" w:hAnsiTheme="majorEastAsia" w:eastAsiaTheme="majorEastAsia"/>
          <w:szCs w:val="21"/>
        </w:rPr>
        <w:t xml:space="preserve">     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4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4077" w:type="dxa"/>
            <w:shd w:val="clear" w:color="auto" w:fill="92CDDC" w:themeFill="accent5" w:themeFillTint="99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  <w:shd w:val="clear" w:color="auto" w:fill="31849B" w:themeFill="accent5" w:themeFillShade="BF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战略创新</w:t>
            </w:r>
          </w:p>
        </w:tc>
        <w:tc>
          <w:tcPr>
            <w:tcW w:w="4445" w:type="dxa"/>
            <w:shd w:val="clear" w:color="auto" w:fill="92CDDC" w:themeFill="accent5" w:themeFillTint="99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  <w:shd w:val="clear" w:color="auto" w:fill="31849B" w:themeFill="accent5" w:themeFillShade="BF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思维创新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077" w:type="dxa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医改政策解读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做趋势上的赢家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战略思维与战略决策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企业发展活力重塑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企业战略布局创新与企业竞争力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团队融炼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产业安全监管与应急管理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远程医疗集团参观交流</w:t>
            </w:r>
          </w:p>
        </w:tc>
        <w:tc>
          <w:tcPr>
            <w:tcW w:w="4445" w:type="dxa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领导力“心”突破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自我心理训练与潜能激活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情绪调试与压力管理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创新思维与方法训练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自我沟通与商务沟通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领导者的修养与情商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激发、培养、再造创造力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岗位主人翁意识与应用</w:t>
            </w:r>
          </w:p>
          <w:p>
            <w:pPr>
              <w:pStyle w:val="12"/>
              <w:ind w:left="420"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92CDDC" w:themeFill="accent5" w:themeFillTint="99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金融创新</w:t>
            </w:r>
          </w:p>
        </w:tc>
        <w:tc>
          <w:tcPr>
            <w:tcW w:w="4445" w:type="dxa"/>
            <w:shd w:val="clear" w:color="auto" w:fill="92CDDC" w:themeFill="accent5" w:themeFillTint="99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股权设计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077" w:type="dxa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医疗产业创新与升级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“募投管退”基础知识概论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直接投资理论与实务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资本运营的核心实质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产业投融资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产业投融资实战分享及辅导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不忘初心——我的初心与未来分享</w:t>
            </w:r>
          </w:p>
        </w:tc>
        <w:tc>
          <w:tcPr>
            <w:tcW w:w="4445" w:type="dxa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股权设计与激励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股权稀释与资产合理化配置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股权的募集行为及路径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岗位股份制公司理论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股权设计与激励实战模拟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企业参观访谈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运动会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92CDDC" w:themeFill="accent5" w:themeFillTint="99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组织创新</w:t>
            </w:r>
          </w:p>
        </w:tc>
        <w:tc>
          <w:tcPr>
            <w:tcW w:w="4445" w:type="dxa"/>
            <w:shd w:val="clear" w:color="auto" w:fill="92CDDC" w:themeFill="accent5" w:themeFillTint="99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营销创新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组织行为学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面试与选材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公司治理的激励与约束机制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企业管理系统思维沙盘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诊断、改善企业经营状况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管理者的知识结构解析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组织战略与执行力</w:t>
            </w:r>
          </w:p>
        </w:tc>
        <w:tc>
          <w:tcPr>
            <w:tcW w:w="4445" w:type="dxa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商业模式创新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品牌战略后的营销推广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结构化的市场策略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互联网营销市场策略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创新运营的核心理念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经典营销案例分析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分销路径设计及管理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竞争情报分析与战略决策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p>
      <w:pPr>
        <w:rPr>
          <w:rFonts w:asciiTheme="majorEastAsia" w:hAnsiTheme="majorEastAsia" w:eastAsiaTheme="majorEastAsia"/>
          <w:b/>
          <w:color w:val="31849B" w:themeColor="accent5" w:themeShade="BF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31849B" w:themeColor="accent5" w:themeShade="BF"/>
          <w:sz w:val="24"/>
          <w:szCs w:val="24"/>
        </w:rPr>
        <w:t>【增值服务】</w:t>
      </w:r>
    </w:p>
    <w:p>
      <w:pPr>
        <w:pStyle w:val="12"/>
        <w:numPr>
          <w:ilvl w:val="0"/>
          <w:numId w:val="6"/>
        </w:numPr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海外游学</w:t>
      </w:r>
    </w:p>
    <w:p>
      <w:pPr>
        <w:pStyle w:val="12"/>
        <w:numPr>
          <w:ilvl w:val="0"/>
          <w:numId w:val="6"/>
        </w:numPr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沙盘模拟</w:t>
      </w:r>
    </w:p>
    <w:p>
      <w:pPr>
        <w:pStyle w:val="12"/>
        <w:numPr>
          <w:ilvl w:val="0"/>
          <w:numId w:val="6"/>
        </w:numPr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项目路演</w:t>
      </w:r>
    </w:p>
    <w:p>
      <w:pPr>
        <w:pStyle w:val="12"/>
        <w:numPr>
          <w:ilvl w:val="0"/>
          <w:numId w:val="6"/>
        </w:numPr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产业高峰论坛</w:t>
      </w:r>
    </w:p>
    <w:p>
      <w:pPr>
        <w:pStyle w:val="12"/>
        <w:numPr>
          <w:ilvl w:val="0"/>
          <w:numId w:val="6"/>
        </w:numPr>
        <w:ind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资源嫁接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深度辅导、诊断、咨询</w:t>
      </w:r>
    </w:p>
    <w:p>
      <w:pPr>
        <w:rPr>
          <w:rFonts w:asciiTheme="majorEastAsia" w:hAnsiTheme="majorEastAsia" w:eastAsiaTheme="majorEastAsia"/>
          <w:b/>
          <w:color w:val="31849B" w:themeColor="accent5" w:themeShade="BF"/>
          <w:sz w:val="24"/>
          <w:szCs w:val="24"/>
        </w:rPr>
      </w:pPr>
    </w:p>
    <w:p>
      <w:pPr>
        <w:rPr>
          <w:rFonts w:asciiTheme="majorEastAsia" w:hAnsiTheme="majorEastAsia" w:eastAsiaTheme="majorEastAsia"/>
          <w:b/>
          <w:color w:val="31849B" w:themeColor="accent5" w:themeShade="BF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31849B" w:themeColor="accent5" w:themeShade="BF"/>
          <w:sz w:val="24"/>
          <w:szCs w:val="24"/>
        </w:rPr>
        <w:t>【最牛导师天团】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产业导师：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王才有：国家卫计委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焦亚辉：国家卫计委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耿鸿武</w:t>
      </w:r>
      <w:r>
        <w:rPr>
          <w:rFonts w:hint="eastAsia" w:asciiTheme="minorEastAsia" w:hAnsiTheme="minorEastAsia"/>
          <w:szCs w:val="21"/>
        </w:rPr>
        <w:t>：原九州通医药集团业务总裁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房志武：</w:t>
      </w:r>
      <w:r>
        <w:rPr>
          <w:rFonts w:asciiTheme="minorEastAsia" w:hAnsiTheme="minorEastAsia"/>
          <w:szCs w:val="21"/>
        </w:rPr>
        <w:t>国务院医改专家咨询委员会委员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赵涛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步长制药董事长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邢为：心医集团董事长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苏舒：名医主刀CEO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张亮：乌镇互联网医院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王玥：HIGOG产业商学院院长、创业邦合伙人、天使投资人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赵红：健康界传媒总编</w:t>
      </w:r>
    </w:p>
    <w:p>
      <w:pPr>
        <w:tabs>
          <w:tab w:val="left" w:pos="2413"/>
        </w:tabs>
        <w:jc w:val="left"/>
        <w:rPr>
          <w:rFonts w:asciiTheme="minorEastAsia" w:hAnsiTheme="minorEastAsia"/>
          <w:b/>
          <w:bCs/>
          <w:szCs w:val="21"/>
        </w:rPr>
      </w:pPr>
    </w:p>
    <w:p>
      <w:pPr>
        <w:tabs>
          <w:tab w:val="left" w:pos="2413"/>
        </w:tabs>
        <w:jc w:val="left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投资导师：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熊晓鸽：IDG资本创始合伙人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周逵：红杉资本合伙人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王刚：著名天使投资人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蔡达健：高特佳投资集团董事长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曹国熊：普华集团董事长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陈兵：弘辉资本合伙人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胡旭波：启明创投主管合伙人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刘琦开：复星同浩资本创始合伙人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施国敏：华盖医疗基金董事总经理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王晟：元生创业投资合伙人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薛轶：毅达资本合伙人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周密：普华资本创始管理合伙人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汪剑飞：君联资本执行董事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郑妍珺：KIP韩投伙伴董事</w:t>
      </w:r>
    </w:p>
    <w:p>
      <w:pPr>
        <w:tabs>
          <w:tab w:val="left" w:pos="2413"/>
        </w:tabs>
        <w:jc w:val="left"/>
        <w:rPr>
          <w:rFonts w:asciiTheme="minorEastAsia" w:hAnsiTheme="minorEastAsia"/>
          <w:szCs w:val="21"/>
        </w:rPr>
      </w:pPr>
    </w:p>
    <w:p>
      <w:pPr>
        <w:rPr>
          <w:rFonts w:ascii="宋体" w:hAnsi="宋体"/>
          <w:b/>
          <w:color w:val="31849B" w:themeColor="accent5" w:themeShade="BF"/>
          <w:sz w:val="24"/>
        </w:rPr>
      </w:pPr>
      <w:r>
        <w:rPr>
          <w:rFonts w:hint="eastAsia" w:ascii="宋体" w:hAnsi="宋体"/>
          <w:b/>
          <w:color w:val="31849B" w:themeColor="accent5" w:themeShade="BF"/>
          <w:sz w:val="24"/>
        </w:rPr>
        <w:t>【谁能来？】</w:t>
      </w:r>
    </w:p>
    <w:p>
      <w:r>
        <w:rPr>
          <w:rFonts w:hint="eastAsia"/>
        </w:rPr>
        <w:t>1、医药、医疗行业、大健康产业企业法人、合伙人。</w:t>
      </w:r>
    </w:p>
    <w:p>
      <w:r>
        <w:rPr>
          <w:rFonts w:hint="eastAsia"/>
        </w:rPr>
        <w:t>2、产业投资基金的相关负责人。</w:t>
      </w:r>
    </w:p>
    <w:p>
      <w:r>
        <w:rPr>
          <w:rFonts w:hint="eastAsia"/>
        </w:rPr>
        <w:t>3、从事产业风险投资的高净值人群。</w:t>
      </w:r>
    </w:p>
    <w:p>
      <w:r>
        <w:rPr>
          <w:rFonts w:hint="eastAsia"/>
        </w:rPr>
        <w:t>4、企业总经理、医院高管</w:t>
      </w:r>
    </w:p>
    <w:p>
      <w:r>
        <w:rPr>
          <w:rFonts w:hint="eastAsia"/>
        </w:rPr>
        <w:t>5、携有产业内创新项目的创业者，面试录取后申请HIGOG产业基金奖学金，费用可进行部分减免。</w:t>
      </w:r>
    </w:p>
    <w:p/>
    <w:p>
      <w:pPr>
        <w:rPr>
          <w:rFonts w:ascii="宋体" w:hAnsi="宋体"/>
          <w:b/>
          <w:color w:val="31849B" w:themeColor="accent5" w:themeShade="BF"/>
          <w:sz w:val="24"/>
        </w:rPr>
      </w:pPr>
      <w:r>
        <w:rPr>
          <w:rFonts w:hint="eastAsia" w:ascii="宋体" w:hAnsi="宋体"/>
          <w:b/>
          <w:color w:val="31849B" w:themeColor="accent5" w:themeShade="BF"/>
          <w:sz w:val="24"/>
        </w:rPr>
        <w:t>【学习安排】</w:t>
      </w:r>
    </w:p>
    <w:p>
      <w:pPr>
        <w:rPr>
          <w:rFonts w:cs="宋体" w:asciiTheme="minorEastAsia" w:hAnsiTheme="minorEastAsia"/>
          <w:color w:val="000000"/>
          <w:spacing w:val="24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spacing w:val="24"/>
          <w:kern w:val="0"/>
          <w:szCs w:val="21"/>
        </w:rPr>
        <w:t>开课时间</w:t>
      </w:r>
      <w:r>
        <w:rPr>
          <w:rFonts w:hint="eastAsia" w:cs="宋体" w:asciiTheme="minorEastAsia" w:hAnsiTheme="minorEastAsia"/>
          <w:color w:val="000000"/>
          <w:spacing w:val="24"/>
          <w:kern w:val="0"/>
          <w:szCs w:val="21"/>
        </w:rPr>
        <w:t xml:space="preserve">： </w:t>
      </w:r>
    </w:p>
    <w:p>
      <w:pPr>
        <w:rPr>
          <w:rFonts w:cs="宋体" w:asciiTheme="minorEastAsia" w:hAnsiTheme="minorEastAsia"/>
          <w:color w:val="000000"/>
          <w:spacing w:val="24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spacing w:val="24"/>
          <w:kern w:val="0"/>
          <w:szCs w:val="21"/>
        </w:rPr>
        <w:t xml:space="preserve">学制一年，共计8次课程，每次2-3天。 </w:t>
      </w:r>
    </w:p>
    <w:p>
      <w:pPr>
        <w:rPr>
          <w:rFonts w:cs="宋体" w:asciiTheme="minorEastAsia" w:hAnsiTheme="minorEastAsia"/>
          <w:b/>
          <w:color w:val="000000"/>
          <w:spacing w:val="24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spacing w:val="24"/>
          <w:kern w:val="0"/>
          <w:szCs w:val="21"/>
        </w:rPr>
        <w:t>授课地点：</w:t>
      </w:r>
    </w:p>
    <w:p>
      <w:pPr>
        <w:rPr>
          <w:rFonts w:cs="宋体" w:asciiTheme="minorEastAsia" w:hAnsiTheme="minorEastAsia"/>
          <w:color w:val="000000"/>
          <w:spacing w:val="24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spacing w:val="24"/>
          <w:kern w:val="0"/>
          <w:szCs w:val="21"/>
        </w:rPr>
        <w:t>北京+国内访学（参访学员企业）+海外游学（未来科技创新考察）</w:t>
      </w:r>
    </w:p>
    <w:p>
      <w:pPr>
        <w:rPr>
          <w:rFonts w:cs="宋体" w:asciiTheme="minorEastAsia" w:hAnsiTheme="minorEastAsia"/>
          <w:color w:val="000000"/>
          <w:spacing w:val="24"/>
          <w:kern w:val="0"/>
          <w:sz w:val="24"/>
          <w:szCs w:val="24"/>
        </w:rPr>
      </w:pPr>
    </w:p>
    <w:p>
      <w:pPr>
        <w:rPr>
          <w:rFonts w:asciiTheme="minorEastAsia" w:hAnsiTheme="minorEastAsia"/>
          <w:b/>
          <w:color w:val="31849B" w:themeColor="accent5" w:themeShade="BF"/>
          <w:sz w:val="24"/>
          <w:szCs w:val="24"/>
        </w:rPr>
      </w:pPr>
      <w:r>
        <w:rPr>
          <w:rFonts w:hint="eastAsia" w:asciiTheme="minorEastAsia" w:hAnsiTheme="minorEastAsia"/>
          <w:b/>
          <w:color w:val="31849B" w:themeColor="accent5" w:themeShade="BF"/>
          <w:sz w:val="24"/>
          <w:szCs w:val="24"/>
        </w:rPr>
        <w:t>【学习费用】</w:t>
      </w:r>
    </w:p>
    <w:p>
      <w:pPr>
        <w:tabs>
          <w:tab w:val="left" w:pos="360"/>
          <w:tab w:val="left" w:pos="540"/>
          <w:tab w:val="left" w:pos="720"/>
        </w:tabs>
        <w:ind w:firstLine="516" w:firstLineChars="200"/>
        <w:rPr>
          <w:rFonts w:cs="宋体" w:asciiTheme="minorEastAsia" w:hAnsiTheme="minorEastAsia"/>
          <w:bCs/>
          <w:spacing w:val="24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spacing w:val="24"/>
          <w:kern w:val="0"/>
          <w:szCs w:val="21"/>
        </w:rPr>
        <w:t>学费</w:t>
      </w:r>
      <w:r>
        <w:rPr>
          <w:rFonts w:hint="eastAsia" w:cs="宋体" w:asciiTheme="minorEastAsia" w:hAnsiTheme="minorEastAsia"/>
          <w:b/>
          <w:color w:val="000000"/>
          <w:spacing w:val="24"/>
          <w:kern w:val="0"/>
          <w:szCs w:val="21"/>
        </w:rPr>
        <w:t>88000</w:t>
      </w:r>
      <w:r>
        <w:rPr>
          <w:rFonts w:hint="eastAsia" w:cs="宋体" w:asciiTheme="minorEastAsia" w:hAnsiTheme="minorEastAsia"/>
          <w:color w:val="000000"/>
          <w:spacing w:val="24"/>
          <w:kern w:val="0"/>
          <w:szCs w:val="21"/>
        </w:rPr>
        <w:t>元，</w:t>
      </w:r>
      <w:r>
        <w:rPr>
          <w:rFonts w:hint="eastAsia" w:cs="宋体" w:asciiTheme="minorEastAsia" w:hAnsiTheme="minorEastAsia"/>
          <w:bCs/>
          <w:spacing w:val="24"/>
          <w:kern w:val="0"/>
          <w:szCs w:val="21"/>
        </w:rPr>
        <w:t>包括课程费，教务管理费，教材费，茶歇费，拓展训练和服装费等，上课期间食宿费及交通费自理。</w:t>
      </w:r>
    </w:p>
    <w:p>
      <w:pPr>
        <w:tabs>
          <w:tab w:val="left" w:pos="360"/>
          <w:tab w:val="left" w:pos="540"/>
          <w:tab w:val="left" w:pos="720"/>
        </w:tabs>
        <w:ind w:firstLine="516" w:firstLineChars="200"/>
        <w:rPr>
          <w:rFonts w:cs="宋体" w:asciiTheme="minorEastAsia" w:hAnsiTheme="minorEastAsia"/>
          <w:bCs/>
          <w:spacing w:val="24"/>
          <w:kern w:val="0"/>
          <w:szCs w:val="21"/>
        </w:rPr>
      </w:pPr>
    </w:p>
    <w:p>
      <w:pPr>
        <w:rPr>
          <w:rFonts w:asciiTheme="minorEastAsia" w:hAnsiTheme="minorEastAsia"/>
          <w:b/>
          <w:color w:val="31849B" w:themeColor="accent5" w:themeShade="BF"/>
          <w:sz w:val="24"/>
          <w:szCs w:val="24"/>
        </w:rPr>
      </w:pPr>
      <w:r>
        <w:rPr>
          <w:rFonts w:hint="eastAsia" w:asciiTheme="minorEastAsia" w:hAnsiTheme="minorEastAsia"/>
          <w:b/>
          <w:color w:val="31849B" w:themeColor="accent5" w:themeShade="BF"/>
          <w:sz w:val="24"/>
          <w:szCs w:val="24"/>
        </w:rPr>
        <w:t>【汇款信息】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户名：</w:t>
      </w:r>
      <w:r>
        <w:rPr>
          <w:rFonts w:hint="eastAsia" w:asciiTheme="minorEastAsia" w:hAnsiTheme="minorEastAsia"/>
          <w:szCs w:val="21"/>
        </w:rPr>
        <w:t>北京学乐德高教育咨询有限公司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账户：</w:t>
      </w:r>
      <w:r>
        <w:rPr>
          <w:rFonts w:hint="eastAsia" w:asciiTheme="minorEastAsia" w:hAnsiTheme="minorEastAsia"/>
          <w:szCs w:val="21"/>
        </w:rPr>
        <w:t>1100 1028 9000 5301 6954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开户行：</w:t>
      </w:r>
      <w:r>
        <w:rPr>
          <w:rFonts w:hint="eastAsia" w:asciiTheme="minorEastAsia" w:hAnsiTheme="minorEastAsia"/>
          <w:szCs w:val="21"/>
        </w:rPr>
        <w:t>北京建设银行股份有限公司北京远洋支行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b/>
          <w:color w:val="31849B" w:themeColor="accent5" w:themeShade="BF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color w:val="31849B" w:themeColor="accent5" w:themeShade="BF"/>
          <w:sz w:val="24"/>
          <w:szCs w:val="24"/>
          <w:lang w:eastAsia="zh-CN"/>
        </w:rPr>
        <w:t>【联系方式】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联系人：赵老师 15911037933   韩老师 13521118358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电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Cs w:val="21"/>
        </w:rPr>
        <w:t>话：010-60531730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微信号：15911037933     QQ：2889303302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邮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Cs w:val="21"/>
        </w:rPr>
        <w:t>箱：qinghuadaxueyx@163.com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jc w:val="both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rPr>
          <w:rFonts w:hint="eastAsia"/>
          <w:b/>
          <w:bCs/>
          <w:color w:val="31849B"/>
          <w:sz w:val="28"/>
          <w:szCs w:val="28"/>
        </w:rPr>
      </w:pPr>
      <w:r>
        <w:rPr>
          <w:rFonts w:hint="eastAsia"/>
          <w:b/>
          <w:bCs/>
          <w:color w:val="31849B"/>
          <w:sz w:val="28"/>
          <w:szCs w:val="28"/>
        </w:rPr>
        <w:t>报名所需文件:</w:t>
      </w:r>
    </w:p>
    <w:p>
      <w:pPr>
        <w:rPr>
          <w:rFonts w:hint="eastAsia"/>
          <w:b/>
          <w:bCs/>
          <w:szCs w:val="21"/>
          <w:shd w:val="clear" w:color="FFFFFF" w:fill="D9D9D9"/>
        </w:rPr>
      </w:pPr>
      <w:r>
        <w:rPr>
          <w:rFonts w:hint="eastAsia"/>
          <w:b/>
          <w:bCs/>
          <w:szCs w:val="21"/>
          <w:shd w:val="clear" w:color="FFFFFF" w:fill="D9D9D9"/>
        </w:rPr>
        <w:t>1、报名表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需本人亲自填写。所有项目填写完整、清楚。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为方便您日后查询，建议您将填好的报名表复印留底。</w:t>
      </w:r>
    </w:p>
    <w:p>
      <w:pPr>
        <w:rPr>
          <w:rFonts w:hint="eastAsia"/>
          <w:b/>
          <w:bCs/>
          <w:szCs w:val="21"/>
          <w:shd w:val="clear" w:color="FFFFFF" w:fill="D9D9D9"/>
        </w:rPr>
      </w:pPr>
      <w:r>
        <w:rPr>
          <w:rFonts w:hint="eastAsia"/>
          <w:b/>
          <w:bCs/>
          <w:szCs w:val="21"/>
          <w:shd w:val="clear" w:color="FFFFFF" w:fill="D9D9D9"/>
        </w:rPr>
        <w:t>2、两封推荐信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推荐人应对申请人的管理工作、商业经历或学术成就有充分的了解。推荐信须由推荐人本人填写并签名。</w:t>
      </w:r>
    </w:p>
    <w:p>
      <w:pPr>
        <w:rPr>
          <w:rFonts w:hint="eastAsia"/>
          <w:b/>
          <w:bCs/>
          <w:szCs w:val="21"/>
          <w:shd w:val="clear" w:color="FFFFFF" w:fill="D9D9D9"/>
        </w:rPr>
      </w:pPr>
      <w:r>
        <w:rPr>
          <w:rFonts w:hint="eastAsia"/>
          <w:b/>
          <w:bCs/>
          <w:szCs w:val="21"/>
          <w:shd w:val="clear" w:color="FFFFFF" w:fill="D9D9D9"/>
        </w:rPr>
        <w:t>3、证件复印件</w:t>
      </w:r>
    </w:p>
    <w:p>
      <w:pPr>
        <w:rPr>
          <w:rFonts w:hint="eastAsia"/>
          <w:b/>
          <w:bCs/>
          <w:szCs w:val="21"/>
          <w:shd w:val="clear" w:color="FFFFFF" w:fill="D9D9D9"/>
        </w:rPr>
      </w:pPr>
      <w:r>
        <w:rPr>
          <w:rFonts w:hint="eastAsia"/>
          <w:szCs w:val="21"/>
        </w:rPr>
        <w:t xml:space="preserve">   有效身份证件复印件包括：身份证、港澳台地区身份证或护照的复印件。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请您提供本科（专科）及以上最高学历、学位证书复印件。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请提供您获得的职称证书、专业技术资格证书、社会荣誉及其它成就的复印件。</w:t>
      </w:r>
    </w:p>
    <w:p>
      <w:pPr>
        <w:rPr>
          <w:rFonts w:hint="eastAsia"/>
          <w:b/>
          <w:bCs/>
          <w:szCs w:val="21"/>
          <w:shd w:val="clear" w:color="FFFFFF" w:fill="D9D9D9"/>
        </w:rPr>
      </w:pPr>
      <w:r>
        <w:rPr>
          <w:rFonts w:hint="eastAsia"/>
          <w:b/>
          <w:bCs/>
          <w:szCs w:val="21"/>
          <w:shd w:val="clear" w:color="FFFFFF" w:fill="D9D9D9"/>
        </w:rPr>
        <w:t>4、两张名片、三张两寸白底照片及电子版</w:t>
      </w:r>
    </w:p>
    <w:p>
      <w:pPr>
        <w:rPr>
          <w:rFonts w:hint="eastAsia"/>
          <w:b/>
          <w:bCs/>
          <w:szCs w:val="21"/>
          <w:shd w:val="clear" w:color="FFFFFF" w:fill="D9D9D9"/>
        </w:rPr>
      </w:pPr>
      <w:r>
        <w:rPr>
          <w:rFonts w:hint="eastAsia"/>
          <w:b/>
          <w:bCs/>
          <w:szCs w:val="21"/>
          <w:shd w:val="clear" w:color="FFFFFF" w:fill="D9D9D9"/>
        </w:rPr>
        <w:t>5、贵单位基本情况介绍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请您将工作单位基本情况介绍附在报</w:t>
      </w:r>
      <w:bookmarkStart w:id="0" w:name="_GoBack"/>
      <w:bookmarkEnd w:id="0"/>
      <w:r>
        <w:rPr>
          <w:rFonts w:hint="eastAsia"/>
          <w:szCs w:val="21"/>
        </w:rPr>
        <w:t>名表后。</w:t>
      </w:r>
    </w:p>
    <w:p>
      <w:pPr>
        <w:rPr>
          <w:rFonts w:hint="eastAsia"/>
          <w:b/>
          <w:bCs/>
          <w:szCs w:val="21"/>
          <w:shd w:val="clear" w:color="FFFFFF" w:fill="D9D9D9"/>
        </w:rPr>
      </w:pPr>
      <w:r>
        <w:rPr>
          <w:rFonts w:hint="eastAsia"/>
          <w:b/>
          <w:bCs/>
          <w:szCs w:val="21"/>
          <w:shd w:val="clear" w:color="FFFFFF" w:fill="D9D9D9"/>
        </w:rPr>
        <w:t>6、组织结构图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请您将单位组织结构图附在报名表后，并注明您在组织中所处的具体位置，请加盖公章。</w:t>
      </w:r>
    </w:p>
    <w:p>
      <w:pPr>
        <w:tabs>
          <w:tab w:val="left" w:pos="425"/>
        </w:tabs>
        <w:spacing w:line="240" w:lineRule="atLeast"/>
        <w:rPr>
          <w:rFonts w:hint="eastAsia" w:ascii="宋体" w:hAnsi="宋体" w:cs="宋体"/>
          <w:b/>
          <w:bCs/>
          <w:color w:val="31849B"/>
          <w:sz w:val="28"/>
          <w:szCs w:val="28"/>
        </w:rPr>
      </w:pPr>
      <w:r>
        <w:rPr>
          <w:rFonts w:hint="eastAsia" w:ascii="宋体" w:hAnsi="宋体" w:cs="宋体"/>
          <w:b/>
          <w:bCs/>
          <w:color w:val="31849B"/>
          <w:sz w:val="28"/>
          <w:szCs w:val="28"/>
        </w:rPr>
        <w:t>学费办理须知：</w:t>
      </w:r>
    </w:p>
    <w:p>
      <w:pPr>
        <w:spacing w:line="24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</w:t>
      </w:r>
      <w:r>
        <w:rPr>
          <w:rFonts w:hint="eastAsia" w:ascii="宋体" w:hAnsi="宋体" w:cs="宋体"/>
          <w:szCs w:val="21"/>
          <w:lang w:eastAsia="zh-CN"/>
        </w:rPr>
        <w:t>收到入学通知书后</w:t>
      </w:r>
      <w:r>
        <w:rPr>
          <w:rFonts w:hint="eastAsia" w:ascii="宋体" w:hAnsi="宋体" w:cs="宋体"/>
          <w:szCs w:val="21"/>
        </w:rPr>
        <w:t>将学杂费88000元人民币汇款至如下账户：</w:t>
      </w:r>
    </w:p>
    <w:p>
      <w:pPr>
        <w:widowControl/>
        <w:tabs>
          <w:tab w:val="left" w:pos="425"/>
        </w:tabs>
        <w:spacing w:line="240" w:lineRule="atLeast"/>
        <w:ind w:right="-718" w:rightChars="-342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名  称：  北京学乐德高教育咨询有限公司</w:t>
      </w:r>
    </w:p>
    <w:p>
      <w:pPr>
        <w:widowControl/>
        <w:tabs>
          <w:tab w:val="left" w:pos="4680"/>
        </w:tabs>
        <w:spacing w:line="240" w:lineRule="atLeast"/>
        <w:ind w:right="-718" w:rightChars="-342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账  户：  1100 1028 9000 5301 6954</w:t>
      </w:r>
    </w:p>
    <w:p>
      <w:pPr>
        <w:spacing w:line="240" w:lineRule="atLeas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开户行：  中国建设银行股份有限公司北京远洋支行</w:t>
      </w:r>
    </w:p>
    <w:p>
      <w:pPr>
        <w:spacing w:line="240" w:lineRule="atLeast"/>
        <w:rPr>
          <w:rFonts w:hint="eastAsia" w:ascii="宋体" w:hAnsi="宋体" w:cs="宋体"/>
          <w:color w:val="31849B"/>
          <w:kern w:val="0"/>
          <w:szCs w:val="21"/>
        </w:rPr>
      </w:pPr>
      <w:r>
        <w:rPr>
          <w:rFonts w:hint="eastAsia" w:ascii="宋体" w:hAnsi="宋体" w:cs="宋体"/>
          <w:color w:val="31849B"/>
          <w:kern w:val="0"/>
          <w:szCs w:val="21"/>
        </w:rPr>
        <w:t>注意：</w:t>
      </w:r>
    </w:p>
    <w:p>
      <w:pPr>
        <w:numPr>
          <w:ilvl w:val="0"/>
          <w:numId w:val="7"/>
        </w:numPr>
        <w:spacing w:line="24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发票由学乐德高教育咨询有限公司统一开具，在学员报到时交付。</w:t>
      </w:r>
    </w:p>
    <w:p>
      <w:pPr>
        <w:spacing w:line="240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如有特殊情况请事先说明。</w:t>
      </w:r>
    </w:p>
    <w:p>
      <w:pPr>
        <w:numPr>
          <w:ilvl w:val="0"/>
          <w:numId w:val="7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您缴的费用只用于您已登记的课程，开课一单元后不能转让。如果您选择延期或在课程当天缺席，您的学费仍于两年内有效。</w:t>
      </w:r>
    </w:p>
    <w:p>
      <w:pPr>
        <w:numPr>
          <w:ilvl w:val="0"/>
          <w:numId w:val="7"/>
        </w:numPr>
        <w:tabs>
          <w:tab w:val="left" w:pos="425"/>
        </w:tabs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报到相关事宜及详细课程安排，班主任会在课前两周通知发送。</w:t>
      </w:r>
    </w:p>
    <w:p>
      <w:pPr>
        <w:tabs>
          <w:tab w:val="left" w:pos="425"/>
        </w:tabs>
        <w:rPr>
          <w:rFonts w:hint="eastAsia" w:ascii="宋体" w:hAnsi="宋体" w:cs="宋体"/>
          <w:color w:val="FF9900"/>
          <w:szCs w:val="21"/>
        </w:rPr>
      </w:pPr>
      <w:r>
        <w:rPr>
          <w:rFonts w:hint="eastAsia" w:ascii="宋体" w:hAnsi="宋体" w:cs="宋体"/>
          <w:szCs w:val="21"/>
        </w:rPr>
        <w:t>4.如有其它事项，以招生办老师通知为准。</w:t>
      </w:r>
    </w:p>
    <w:p>
      <w:pPr>
        <w:tabs>
          <w:tab w:val="left" w:pos="425"/>
        </w:tabs>
        <w:rPr>
          <w:rFonts w:hint="eastAsia" w:ascii="华文细黑" w:hAnsi="华文细黑" w:eastAsia="华文细黑" w:cs="华文细黑"/>
          <w:color w:val="31849B"/>
          <w:szCs w:val="21"/>
        </w:rPr>
      </w:pPr>
      <w:r>
        <w:rPr>
          <w:rFonts w:hint="eastAsia" w:ascii="华文细黑" w:hAnsi="华文细黑" w:eastAsia="华文细黑" w:cs="华文细黑"/>
          <w:color w:val="31849B"/>
          <w:szCs w:val="21"/>
        </w:rPr>
        <w:t>我们承诺对您在报名中提供的全部信息保密。</w:t>
      </w:r>
    </w:p>
    <w:p>
      <w:pPr>
        <w:spacing w:line="440" w:lineRule="exact"/>
        <w:ind w:firstLine="3360" w:firstLineChars="1600"/>
        <w:rPr>
          <w:rFonts w:hint="eastAsia" w:ascii="华文细黑" w:hAnsi="华文细黑" w:eastAsia="华文细黑" w:cs="华文细黑"/>
          <w:color w:val="FF9900"/>
          <w:szCs w:val="21"/>
        </w:rPr>
      </w:pPr>
    </w:p>
    <w:p>
      <w:pPr>
        <w:spacing w:line="440" w:lineRule="exact"/>
        <w:ind w:firstLine="3502" w:firstLineChars="1250"/>
        <w:rPr>
          <w:rFonts w:hint="eastAsia" w:ascii="华文细黑" w:hAnsi="华文细黑" w:eastAsia="华文细黑" w:cs="华文细黑"/>
          <w:b/>
          <w:sz w:val="28"/>
          <w:szCs w:val="28"/>
        </w:rPr>
      </w:pPr>
      <w:r>
        <w:rPr>
          <w:rFonts w:hint="eastAsia" w:ascii="华文细黑" w:hAnsi="华文细黑" w:eastAsia="华文细黑" w:cs="华文细黑"/>
          <w:b/>
          <w:sz w:val="28"/>
          <w:szCs w:val="28"/>
        </w:rPr>
        <w:t>报名表</w:t>
      </w:r>
    </w:p>
    <w:p>
      <w:pPr>
        <w:spacing w:line="440" w:lineRule="exact"/>
        <w:rPr>
          <w:rFonts w:hint="eastAsia" w:ascii="华文细黑" w:hAnsi="华文细黑" w:eastAsia="华文细黑" w:cs="华文细黑"/>
          <w:sz w:val="28"/>
          <w:szCs w:val="28"/>
        </w:rPr>
      </w:pPr>
    </w:p>
    <w:tbl>
      <w:tblPr>
        <w:tblStyle w:val="7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615"/>
        <w:gridCol w:w="840"/>
        <w:gridCol w:w="780"/>
        <w:gridCol w:w="1050"/>
        <w:gridCol w:w="36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94" w:type="dxa"/>
            <w:gridSpan w:val="7"/>
            <w:vAlign w:val="top"/>
          </w:tcPr>
          <w:p>
            <w:pPr>
              <w:spacing w:line="440" w:lineRule="exact"/>
              <w:rPr>
                <w:rFonts w:hint="eastAsia" w:ascii="华文琥珀" w:hAnsi="仿宋" w:eastAsia="华文琥珀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华文琥珀" w:hAnsi="仿宋" w:eastAsia="华文琥珀" w:cs="仿宋"/>
                <w:bCs/>
                <w:sz w:val="24"/>
                <w:szCs w:val="24"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2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姓名： 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汉语拼音/英文名：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我想别人如何称呼我：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94" w:type="dxa"/>
            <w:gridSpan w:val="7"/>
            <w:vAlign w:val="center"/>
          </w:tcPr>
          <w:p>
            <w:pPr>
              <w:tabs>
                <w:tab w:val="left" w:pos="5091"/>
              </w:tabs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证件号码：                           身份证/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港澳台地区身份证/外籍护照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2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性别：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出生地：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2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民族：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政治面貌：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05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移动电话: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紧急联系人及电话: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94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邮寄地址: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39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最高学历: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毕业院校:</w:t>
            </w:r>
          </w:p>
        </w:tc>
        <w:tc>
          <w:tcPr>
            <w:tcW w:w="2925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4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社会荣誉和奖励: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4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Aharoni"/>
                <w:b/>
                <w:color w:val="000000"/>
                <w:szCs w:val="21"/>
              </w:rPr>
            </w:pPr>
            <w:r>
              <w:rPr>
                <w:rFonts w:ascii="Aharoni" w:hAnsi="Aharoni" w:eastAsia="仿宋" w:cs="Aharoni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Aharoni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Aharoni"/>
                <w:b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cs="Aharoni"/>
                <w:b/>
                <w:bCs/>
                <w:color w:val="000000"/>
                <w:szCs w:val="21"/>
              </w:rPr>
              <w:t>工 作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059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全职工作时间:         年          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担任管理工作时间:             年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394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目前工作单位名称: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4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所在部门名称: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059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现任职务: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担任现职时间: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7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单位员工人数:         人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单位上财政年度总资产: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（亿）人民币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7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管辖下的员工人数:      人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单位上财政年度净利润: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（亿）人民币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4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4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得知课程的信息来源: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394" w:type="dxa"/>
            <w:gridSpan w:val="7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你在工作中最大的迷茫和困惑是什么？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394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你的企业现在面临哪些具体问题？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94" w:type="dxa"/>
            <w:gridSpan w:val="7"/>
            <w:vAlign w:val="top"/>
          </w:tcPr>
          <w:p>
            <w:pPr>
              <w:pStyle w:val="13"/>
              <w:tabs>
                <w:tab w:val="left" w:pos="3960"/>
              </w:tabs>
              <w:spacing w:before="156" w:beforeLines="50" w:line="240" w:lineRule="exact"/>
              <w:ind w:right="403" w:rightChars="192"/>
              <w:jc w:val="both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在未来的三年内你个人及企业的目标是什么?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</w:t>
      </w:r>
      <w:r>
        <w:rPr>
          <w:rFonts w:hint="eastAsia" w:asciiTheme="majorEastAsia" w:hAnsiTheme="majorEastAsia" w:eastAsiaTheme="major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迷你简新舒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2284095" cy="283845"/>
          <wp:effectExtent l="19050" t="0" r="1797" b="0"/>
          <wp:docPr id="1" name="图片 1" descr="C:\Documents and Settings\Administrator\桌面\公司VI\公司vi\产业商学院--横版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公司VI\公司vi\产业商学院--横版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9912" cy="2851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1EC6"/>
    <w:multiLevelType w:val="multilevel"/>
    <w:tmpl w:val="393D1EC6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  <w:color w:val="31849B" w:themeColor="accent5" w:themeShade="BF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3EDE1B41"/>
    <w:multiLevelType w:val="multilevel"/>
    <w:tmpl w:val="3EDE1B4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FA73957"/>
    <w:multiLevelType w:val="multilevel"/>
    <w:tmpl w:val="3FA73957"/>
    <w:lvl w:ilvl="0" w:tentative="0">
      <w:start w:val="1"/>
      <w:numFmt w:val="bullet"/>
      <w:lvlText w:val=""/>
      <w:lvlJc w:val="left"/>
      <w:pPr>
        <w:ind w:left="846" w:hanging="420"/>
      </w:pPr>
      <w:rPr>
        <w:rFonts w:hint="default" w:ascii="Wingdings" w:hAnsi="Wingdings"/>
        <w:color w:val="31849B" w:themeColor="accent5" w:themeShade="BF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3">
    <w:nsid w:val="48A0776E"/>
    <w:multiLevelType w:val="multilevel"/>
    <w:tmpl w:val="48A0776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603B371"/>
    <w:multiLevelType w:val="singleLevel"/>
    <w:tmpl w:val="5603B371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C0D2A61"/>
    <w:multiLevelType w:val="multilevel"/>
    <w:tmpl w:val="5C0D2A6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741B7DD2"/>
    <w:multiLevelType w:val="multilevel"/>
    <w:tmpl w:val="741B7DD2"/>
    <w:lvl w:ilvl="0" w:tentative="0">
      <w:start w:val="1"/>
      <w:numFmt w:val="bullet"/>
      <w:lvlText w:val=""/>
      <w:lvlJc w:val="left"/>
      <w:pPr>
        <w:ind w:left="832" w:hanging="420"/>
      </w:pPr>
      <w:rPr>
        <w:rFonts w:hint="default" w:ascii="Wingdings" w:hAnsi="Wingdings"/>
        <w:color w:val="31849B" w:themeColor="accent5" w:themeShade="BF"/>
        <w:sz w:val="21"/>
        <w:szCs w:val="21"/>
      </w:rPr>
    </w:lvl>
    <w:lvl w:ilvl="1" w:tentative="0">
      <w:start w:val="1"/>
      <w:numFmt w:val="bullet"/>
      <w:lvlText w:val=""/>
      <w:lvlJc w:val="left"/>
      <w:pPr>
        <w:ind w:left="125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92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42"/>
    <w:rsid w:val="00001236"/>
    <w:rsid w:val="00002651"/>
    <w:rsid w:val="00007277"/>
    <w:rsid w:val="00007A72"/>
    <w:rsid w:val="00010DB1"/>
    <w:rsid w:val="0001756E"/>
    <w:rsid w:val="000237F4"/>
    <w:rsid w:val="000539FA"/>
    <w:rsid w:val="000544F8"/>
    <w:rsid w:val="000715D2"/>
    <w:rsid w:val="0009578C"/>
    <w:rsid w:val="000B387A"/>
    <w:rsid w:val="000B7960"/>
    <w:rsid w:val="000C32DF"/>
    <w:rsid w:val="000C447E"/>
    <w:rsid w:val="000D3B35"/>
    <w:rsid w:val="00107FE4"/>
    <w:rsid w:val="0011186A"/>
    <w:rsid w:val="00131584"/>
    <w:rsid w:val="00150177"/>
    <w:rsid w:val="00151381"/>
    <w:rsid w:val="001772A5"/>
    <w:rsid w:val="0018230B"/>
    <w:rsid w:val="00194759"/>
    <w:rsid w:val="001A6296"/>
    <w:rsid w:val="001A79DD"/>
    <w:rsid w:val="001B2765"/>
    <w:rsid w:val="001B4DED"/>
    <w:rsid w:val="001B6534"/>
    <w:rsid w:val="001C036B"/>
    <w:rsid w:val="001C12F7"/>
    <w:rsid w:val="001D2D93"/>
    <w:rsid w:val="001D6187"/>
    <w:rsid w:val="001E7336"/>
    <w:rsid w:val="0020467B"/>
    <w:rsid w:val="00221EB7"/>
    <w:rsid w:val="00240246"/>
    <w:rsid w:val="00243C78"/>
    <w:rsid w:val="00257172"/>
    <w:rsid w:val="0026399E"/>
    <w:rsid w:val="00267225"/>
    <w:rsid w:val="00270220"/>
    <w:rsid w:val="002B3733"/>
    <w:rsid w:val="002D1AE1"/>
    <w:rsid w:val="002D30DE"/>
    <w:rsid w:val="002E4876"/>
    <w:rsid w:val="002F4CA7"/>
    <w:rsid w:val="003003E1"/>
    <w:rsid w:val="00303BE9"/>
    <w:rsid w:val="003141CA"/>
    <w:rsid w:val="003157DB"/>
    <w:rsid w:val="003208BA"/>
    <w:rsid w:val="00335463"/>
    <w:rsid w:val="00336B43"/>
    <w:rsid w:val="00347B2F"/>
    <w:rsid w:val="00351C0B"/>
    <w:rsid w:val="0035328C"/>
    <w:rsid w:val="00360E48"/>
    <w:rsid w:val="0039697E"/>
    <w:rsid w:val="00397941"/>
    <w:rsid w:val="003A24A7"/>
    <w:rsid w:val="003A564F"/>
    <w:rsid w:val="003F3301"/>
    <w:rsid w:val="003F3E3C"/>
    <w:rsid w:val="00404599"/>
    <w:rsid w:val="004227EF"/>
    <w:rsid w:val="00432341"/>
    <w:rsid w:val="00437875"/>
    <w:rsid w:val="00456B91"/>
    <w:rsid w:val="00461F0E"/>
    <w:rsid w:val="00476D63"/>
    <w:rsid w:val="00477AF1"/>
    <w:rsid w:val="00486956"/>
    <w:rsid w:val="0049303E"/>
    <w:rsid w:val="004A07F4"/>
    <w:rsid w:val="004A1AE8"/>
    <w:rsid w:val="004E03FD"/>
    <w:rsid w:val="004E6375"/>
    <w:rsid w:val="004F4921"/>
    <w:rsid w:val="004F5A60"/>
    <w:rsid w:val="00511757"/>
    <w:rsid w:val="0051203F"/>
    <w:rsid w:val="00513391"/>
    <w:rsid w:val="00517E8B"/>
    <w:rsid w:val="005329D8"/>
    <w:rsid w:val="00544949"/>
    <w:rsid w:val="00556200"/>
    <w:rsid w:val="005613AB"/>
    <w:rsid w:val="005948F0"/>
    <w:rsid w:val="005A2321"/>
    <w:rsid w:val="005B0F20"/>
    <w:rsid w:val="005C6F75"/>
    <w:rsid w:val="005D41DB"/>
    <w:rsid w:val="005E1B60"/>
    <w:rsid w:val="005F7926"/>
    <w:rsid w:val="00604A46"/>
    <w:rsid w:val="00612C06"/>
    <w:rsid w:val="0061440B"/>
    <w:rsid w:val="006470E0"/>
    <w:rsid w:val="006720FD"/>
    <w:rsid w:val="006833B7"/>
    <w:rsid w:val="00691D7D"/>
    <w:rsid w:val="006972AD"/>
    <w:rsid w:val="006C0F06"/>
    <w:rsid w:val="006D5263"/>
    <w:rsid w:val="006E0D42"/>
    <w:rsid w:val="006F43B8"/>
    <w:rsid w:val="006F668D"/>
    <w:rsid w:val="00701A4F"/>
    <w:rsid w:val="007045E1"/>
    <w:rsid w:val="00711A68"/>
    <w:rsid w:val="00711C1B"/>
    <w:rsid w:val="007150E8"/>
    <w:rsid w:val="0072563F"/>
    <w:rsid w:val="00743FDF"/>
    <w:rsid w:val="00744F5D"/>
    <w:rsid w:val="00746733"/>
    <w:rsid w:val="00751F45"/>
    <w:rsid w:val="007527B8"/>
    <w:rsid w:val="00781EC8"/>
    <w:rsid w:val="007A0550"/>
    <w:rsid w:val="007A6C66"/>
    <w:rsid w:val="007B76DF"/>
    <w:rsid w:val="007E646B"/>
    <w:rsid w:val="0081650A"/>
    <w:rsid w:val="00823F93"/>
    <w:rsid w:val="00852281"/>
    <w:rsid w:val="00857ADF"/>
    <w:rsid w:val="0087013B"/>
    <w:rsid w:val="008709D7"/>
    <w:rsid w:val="00874257"/>
    <w:rsid w:val="0087555E"/>
    <w:rsid w:val="00877555"/>
    <w:rsid w:val="00880BFF"/>
    <w:rsid w:val="0089294F"/>
    <w:rsid w:val="00894D1A"/>
    <w:rsid w:val="0089622C"/>
    <w:rsid w:val="008E27C9"/>
    <w:rsid w:val="00901A15"/>
    <w:rsid w:val="00924462"/>
    <w:rsid w:val="00924E11"/>
    <w:rsid w:val="00943052"/>
    <w:rsid w:val="00943B62"/>
    <w:rsid w:val="0099337D"/>
    <w:rsid w:val="00996536"/>
    <w:rsid w:val="009B3B95"/>
    <w:rsid w:val="009C38B1"/>
    <w:rsid w:val="009F5429"/>
    <w:rsid w:val="00A2351B"/>
    <w:rsid w:val="00A27400"/>
    <w:rsid w:val="00A373EA"/>
    <w:rsid w:val="00A42A48"/>
    <w:rsid w:val="00A457D9"/>
    <w:rsid w:val="00A73693"/>
    <w:rsid w:val="00A740E3"/>
    <w:rsid w:val="00AA2B7C"/>
    <w:rsid w:val="00AA5CFE"/>
    <w:rsid w:val="00AC32DA"/>
    <w:rsid w:val="00AC7CA2"/>
    <w:rsid w:val="00AE382A"/>
    <w:rsid w:val="00AF5961"/>
    <w:rsid w:val="00B035ED"/>
    <w:rsid w:val="00B04BE5"/>
    <w:rsid w:val="00B32611"/>
    <w:rsid w:val="00B44027"/>
    <w:rsid w:val="00B6111A"/>
    <w:rsid w:val="00B62459"/>
    <w:rsid w:val="00B76045"/>
    <w:rsid w:val="00B774B5"/>
    <w:rsid w:val="00B87054"/>
    <w:rsid w:val="00B95F59"/>
    <w:rsid w:val="00BA3DBA"/>
    <w:rsid w:val="00BC78DC"/>
    <w:rsid w:val="00C066F9"/>
    <w:rsid w:val="00C1314C"/>
    <w:rsid w:val="00C36F92"/>
    <w:rsid w:val="00C50E45"/>
    <w:rsid w:val="00C52005"/>
    <w:rsid w:val="00C66064"/>
    <w:rsid w:val="00C73856"/>
    <w:rsid w:val="00C8175B"/>
    <w:rsid w:val="00CB0FCB"/>
    <w:rsid w:val="00CC1DE5"/>
    <w:rsid w:val="00CD4C67"/>
    <w:rsid w:val="00CE28D0"/>
    <w:rsid w:val="00CE3DAA"/>
    <w:rsid w:val="00CF0FC7"/>
    <w:rsid w:val="00D04E4D"/>
    <w:rsid w:val="00D3559C"/>
    <w:rsid w:val="00D3744C"/>
    <w:rsid w:val="00D42FCE"/>
    <w:rsid w:val="00D53899"/>
    <w:rsid w:val="00D6398A"/>
    <w:rsid w:val="00D6744F"/>
    <w:rsid w:val="00D83FE7"/>
    <w:rsid w:val="00D9111F"/>
    <w:rsid w:val="00D914C4"/>
    <w:rsid w:val="00DA2F24"/>
    <w:rsid w:val="00DA52A2"/>
    <w:rsid w:val="00DD7F36"/>
    <w:rsid w:val="00DE0F5B"/>
    <w:rsid w:val="00E03197"/>
    <w:rsid w:val="00E15CA4"/>
    <w:rsid w:val="00E30BCD"/>
    <w:rsid w:val="00E369C1"/>
    <w:rsid w:val="00E4401C"/>
    <w:rsid w:val="00E44C29"/>
    <w:rsid w:val="00E549C5"/>
    <w:rsid w:val="00E54EAA"/>
    <w:rsid w:val="00E57196"/>
    <w:rsid w:val="00E73F2B"/>
    <w:rsid w:val="00E7485B"/>
    <w:rsid w:val="00E96074"/>
    <w:rsid w:val="00E976B2"/>
    <w:rsid w:val="00EB1F00"/>
    <w:rsid w:val="00ED1B9A"/>
    <w:rsid w:val="00ED37FD"/>
    <w:rsid w:val="00EE2337"/>
    <w:rsid w:val="00EE5090"/>
    <w:rsid w:val="00EF729D"/>
    <w:rsid w:val="00F0523F"/>
    <w:rsid w:val="00F065F3"/>
    <w:rsid w:val="00F26BE7"/>
    <w:rsid w:val="00F345D2"/>
    <w:rsid w:val="00F36136"/>
    <w:rsid w:val="00F364B2"/>
    <w:rsid w:val="00F42ADC"/>
    <w:rsid w:val="00F600E2"/>
    <w:rsid w:val="00F642B7"/>
    <w:rsid w:val="00F66090"/>
    <w:rsid w:val="00F664F4"/>
    <w:rsid w:val="00F669D3"/>
    <w:rsid w:val="00F67B9D"/>
    <w:rsid w:val="00F84445"/>
    <w:rsid w:val="00F96512"/>
    <w:rsid w:val="00FA1A0E"/>
    <w:rsid w:val="00FB31EA"/>
    <w:rsid w:val="00FD7860"/>
    <w:rsid w:val="00FE7B93"/>
    <w:rsid w:val="4D9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E13112-DC90-44BC-A9DA-4EFDC8CC7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549</Words>
  <Characters>3131</Characters>
  <Lines>26</Lines>
  <Paragraphs>7</Paragraphs>
  <TotalTime>0</TotalTime>
  <ScaleCrop>false</ScaleCrop>
  <LinksUpToDate>false</LinksUpToDate>
  <CharactersWithSpaces>3673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2017-12-18T03:16:00Z</dcterms:created>
  <dc:creator>微软用户</dc:creator>
  <cp:lastModifiedBy>Administrator</cp:lastModifiedBy>
  <dcterms:modified xsi:type="dcterms:W3CDTF">2018-01-17T08:06:43Z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